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BAF5" w14:textId="21F592E4" w:rsidR="006E1F1E" w:rsidRPr="00F66888" w:rsidRDefault="006E1F1E" w:rsidP="005C39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66888">
        <w:rPr>
          <w:rFonts w:ascii="Arial" w:hAnsi="Arial" w:cs="Arial"/>
          <w:b/>
          <w:bCs/>
          <w:sz w:val="24"/>
          <w:szCs w:val="24"/>
        </w:rPr>
        <w:t>OGÓLNY SCHEMAT PROCEDURY KONTROLI PRZESTRZEGANIA ZASAD I WARUNKÓW KORZYSTANIA Z ZEZWOLEŃ NA SPRZEDAŻ NAPOJÓW ALKOHOLOWYCH OKREŚLONYCH W USTAWIE O WYCHOWANIU W TRZEŹWOŚCI I PRZECIWDZIAŁANIU ALKOHOLIZMOW</w:t>
      </w:r>
    </w:p>
    <w:p w14:paraId="4F0A30D0" w14:textId="77777777" w:rsidR="006E1F1E" w:rsidRPr="00F66888" w:rsidRDefault="006E1F1E" w:rsidP="005C39E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0AC574" w14:textId="677CE958" w:rsidR="00005139" w:rsidRPr="00F66888" w:rsidRDefault="00005139" w:rsidP="005C39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Na podstawie art. 47 ust. 3 ustawy z dnia 30 marca 2018 r. - Prawo przedsiębiorców (Dz. U. z 2021 r. poz. 162)</w:t>
      </w:r>
      <w:r w:rsidR="005B7DBB" w:rsidRPr="00F66888">
        <w:rPr>
          <w:rFonts w:ascii="Arial" w:hAnsi="Arial" w:cs="Arial"/>
          <w:sz w:val="24"/>
          <w:szCs w:val="24"/>
        </w:rPr>
        <w:t>,</w:t>
      </w:r>
      <w:r w:rsidRPr="00F66888">
        <w:rPr>
          <w:rFonts w:ascii="Arial" w:hAnsi="Arial" w:cs="Arial"/>
          <w:sz w:val="24"/>
          <w:szCs w:val="24"/>
        </w:rPr>
        <w:t xml:space="preserve"> organ kontroli zamieszcza ogólny schemat procedur kontroli, które wynikają z przepisów powszechnie obowiązującego prawa.</w:t>
      </w:r>
    </w:p>
    <w:p w14:paraId="49E9AC91" w14:textId="77777777" w:rsidR="006E1F1E" w:rsidRPr="00F66888" w:rsidRDefault="006E1F1E" w:rsidP="005C39E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E9DDC1" w14:textId="77777777" w:rsidR="006E1F1E" w:rsidRPr="00F66888" w:rsidRDefault="006E1F1E" w:rsidP="00780CBB">
      <w:pPr>
        <w:tabs>
          <w:tab w:val="left" w:pos="9420"/>
        </w:tabs>
        <w:rPr>
          <w:rFonts w:ascii="Arial" w:hAnsi="Arial" w:cs="Arial"/>
          <w:b/>
          <w:bCs/>
          <w:sz w:val="24"/>
          <w:szCs w:val="24"/>
        </w:rPr>
      </w:pPr>
      <w:r w:rsidRPr="00F66888">
        <w:rPr>
          <w:rFonts w:ascii="Arial" w:hAnsi="Arial" w:cs="Arial"/>
          <w:b/>
          <w:bCs/>
          <w:sz w:val="24"/>
          <w:szCs w:val="24"/>
        </w:rPr>
        <w:t>PODSTAWA PRAWNA KONTROLI</w:t>
      </w:r>
    </w:p>
    <w:p w14:paraId="01D164CE" w14:textId="5FB7F1B3" w:rsidR="006E1F1E" w:rsidRPr="00F66888" w:rsidRDefault="00F66888" w:rsidP="006E6B05">
      <w:pPr>
        <w:pStyle w:val="Akapitzlist"/>
        <w:numPr>
          <w:ilvl w:val="0"/>
          <w:numId w:val="27"/>
        </w:numPr>
        <w:tabs>
          <w:tab w:val="left" w:pos="9420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a</w:t>
      </w:r>
      <w:r w:rsidR="006E1F1E" w:rsidRPr="00F66888">
        <w:rPr>
          <w:rFonts w:ascii="Arial" w:hAnsi="Arial" w:cs="Arial"/>
          <w:sz w:val="24"/>
          <w:szCs w:val="24"/>
        </w:rPr>
        <w:t>rt. 18 ust. 8 oraz art. 18</w:t>
      </w:r>
      <w:r w:rsidR="006E1F1E" w:rsidRPr="00F66888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6E1F1E" w:rsidRPr="00F66888">
        <w:rPr>
          <w:rFonts w:ascii="Arial" w:hAnsi="Arial" w:cs="Arial"/>
          <w:sz w:val="24"/>
          <w:szCs w:val="24"/>
        </w:rPr>
        <w:t>ustawy z dnia 26 października 1982 r. o wychowaniu w trzeźwości i przeciwdziałaniu alkoholizmowi (Dz</w:t>
      </w:r>
      <w:r w:rsidR="005C39EC">
        <w:rPr>
          <w:rFonts w:ascii="Arial" w:hAnsi="Arial" w:cs="Arial"/>
          <w:sz w:val="24"/>
          <w:szCs w:val="24"/>
        </w:rPr>
        <w:t xml:space="preserve">. </w:t>
      </w:r>
      <w:r w:rsidR="006E1F1E" w:rsidRPr="00F66888">
        <w:rPr>
          <w:rFonts w:ascii="Arial" w:hAnsi="Arial" w:cs="Arial"/>
          <w:sz w:val="24"/>
          <w:szCs w:val="24"/>
        </w:rPr>
        <w:t>U. z 2019 r., poz. 2277</w:t>
      </w:r>
      <w:r w:rsidR="006E1F1E" w:rsidRPr="00F6688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E1F1E" w:rsidRPr="00F66888">
        <w:rPr>
          <w:rFonts w:ascii="Arial" w:hAnsi="Arial" w:cs="Arial"/>
          <w:sz w:val="24"/>
          <w:szCs w:val="24"/>
        </w:rPr>
        <w:t>późn</w:t>
      </w:r>
      <w:proofErr w:type="spellEnd"/>
      <w:r w:rsidR="006E1F1E" w:rsidRPr="00F66888">
        <w:rPr>
          <w:rFonts w:ascii="Arial" w:hAnsi="Arial" w:cs="Arial"/>
          <w:sz w:val="24"/>
          <w:szCs w:val="24"/>
        </w:rPr>
        <w:t>. zm.</w:t>
      </w:r>
      <w:r w:rsidR="006E1F1E" w:rsidRPr="00F66888">
        <w:rPr>
          <w:rFonts w:ascii="Arial" w:hAnsi="Arial" w:cs="Arial"/>
          <w:sz w:val="24"/>
          <w:szCs w:val="24"/>
        </w:rPr>
        <w:t>)</w:t>
      </w:r>
    </w:p>
    <w:p w14:paraId="4E55C400" w14:textId="46ED7C61" w:rsidR="00F66888" w:rsidRDefault="00F66888" w:rsidP="005C39EC">
      <w:pPr>
        <w:pStyle w:val="Akapitzlist"/>
        <w:numPr>
          <w:ilvl w:val="0"/>
          <w:numId w:val="27"/>
        </w:numPr>
        <w:tabs>
          <w:tab w:val="left" w:pos="9420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a</w:t>
      </w:r>
      <w:r w:rsidR="006E1F1E" w:rsidRPr="00F66888">
        <w:rPr>
          <w:rFonts w:ascii="Arial" w:hAnsi="Arial" w:cs="Arial"/>
          <w:sz w:val="24"/>
          <w:szCs w:val="24"/>
        </w:rPr>
        <w:t>rt.</w:t>
      </w:r>
      <w:r w:rsidRPr="00F66888">
        <w:rPr>
          <w:rFonts w:ascii="Arial" w:hAnsi="Arial" w:cs="Arial"/>
          <w:sz w:val="24"/>
          <w:szCs w:val="24"/>
        </w:rPr>
        <w:t xml:space="preserve"> 45 - 60</w:t>
      </w:r>
      <w:r w:rsidR="006E1F1E" w:rsidRPr="00F66888">
        <w:rPr>
          <w:rFonts w:ascii="Arial" w:hAnsi="Arial" w:cs="Arial"/>
          <w:sz w:val="24"/>
          <w:szCs w:val="24"/>
        </w:rPr>
        <w:t xml:space="preserve"> ustawy z dnia 6 marca 2018 r. </w:t>
      </w:r>
      <w:r w:rsidRPr="00F66888">
        <w:rPr>
          <w:rFonts w:ascii="Arial" w:hAnsi="Arial" w:cs="Arial"/>
          <w:sz w:val="24"/>
          <w:szCs w:val="24"/>
        </w:rPr>
        <w:t xml:space="preserve">- </w:t>
      </w:r>
      <w:r w:rsidR="006E1F1E" w:rsidRPr="00F66888">
        <w:rPr>
          <w:rFonts w:ascii="Arial" w:hAnsi="Arial" w:cs="Arial"/>
          <w:sz w:val="24"/>
          <w:szCs w:val="24"/>
        </w:rPr>
        <w:t>Prawo przedsiębiorców (Dz. U. z 2021 r. poz. 162</w:t>
      </w:r>
      <w:r w:rsidR="006E1F1E" w:rsidRPr="00F66888">
        <w:rPr>
          <w:rFonts w:ascii="Arial" w:hAnsi="Arial" w:cs="Arial"/>
          <w:sz w:val="24"/>
          <w:szCs w:val="24"/>
        </w:rPr>
        <w:t>)</w:t>
      </w:r>
      <w:r w:rsidR="006E1F1E" w:rsidRPr="00F66888">
        <w:rPr>
          <w:rFonts w:ascii="Arial" w:hAnsi="Arial" w:cs="Arial"/>
          <w:sz w:val="24"/>
          <w:szCs w:val="24"/>
        </w:rPr>
        <w:t>.</w:t>
      </w:r>
    </w:p>
    <w:p w14:paraId="1FC96710" w14:textId="77777777" w:rsidR="005C39EC" w:rsidRPr="005C39EC" w:rsidRDefault="005C39EC" w:rsidP="005C39EC">
      <w:pPr>
        <w:tabs>
          <w:tab w:val="left" w:pos="942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958F60B" w14:textId="2C5830D2" w:rsidR="00F66888" w:rsidRPr="00F66888" w:rsidRDefault="006E1F1E" w:rsidP="00F66888">
      <w:pPr>
        <w:tabs>
          <w:tab w:val="left" w:pos="9420"/>
        </w:tabs>
        <w:rPr>
          <w:rFonts w:ascii="Arial" w:hAnsi="Arial" w:cs="Arial"/>
          <w:b/>
          <w:bCs/>
          <w:sz w:val="24"/>
          <w:szCs w:val="24"/>
        </w:rPr>
      </w:pPr>
      <w:r w:rsidRPr="00F66888">
        <w:rPr>
          <w:rFonts w:ascii="Arial" w:hAnsi="Arial" w:cs="Arial"/>
          <w:b/>
          <w:bCs/>
          <w:sz w:val="24"/>
          <w:szCs w:val="24"/>
        </w:rPr>
        <w:t>ZAKRES PRZEDMIOTOWY KONTROLI</w:t>
      </w:r>
    </w:p>
    <w:p w14:paraId="35219D06" w14:textId="241ED5C8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 xml:space="preserve">Przestrzeganie </w:t>
      </w:r>
      <w:r w:rsidR="00F66888" w:rsidRPr="00F66888">
        <w:rPr>
          <w:rFonts w:ascii="Arial" w:hAnsi="Arial" w:cs="Arial"/>
          <w:sz w:val="24"/>
          <w:szCs w:val="24"/>
        </w:rPr>
        <w:t xml:space="preserve">przez przedsiębiorcę </w:t>
      </w:r>
      <w:r w:rsidRPr="00F66888">
        <w:rPr>
          <w:rFonts w:ascii="Arial" w:hAnsi="Arial" w:cs="Arial"/>
          <w:sz w:val="24"/>
          <w:szCs w:val="24"/>
        </w:rPr>
        <w:t>zasad i warunków korzystania z zezwoleń na sprzedaż napojów alkoholowych określonych w ustawie</w:t>
      </w:r>
      <w:r w:rsidR="005C39EC">
        <w:rPr>
          <w:rFonts w:ascii="Arial" w:hAnsi="Arial" w:cs="Arial"/>
          <w:sz w:val="24"/>
          <w:szCs w:val="24"/>
        </w:rPr>
        <w:br/>
      </w:r>
      <w:r w:rsidR="008B14F3" w:rsidRPr="00F66888">
        <w:rPr>
          <w:rFonts w:ascii="Arial" w:hAnsi="Arial" w:cs="Arial"/>
          <w:sz w:val="24"/>
          <w:szCs w:val="24"/>
        </w:rPr>
        <w:t xml:space="preserve">z dnia 26 października 1982 r. </w:t>
      </w:r>
      <w:r w:rsidRPr="00F66888">
        <w:rPr>
          <w:rFonts w:ascii="Arial" w:hAnsi="Arial" w:cs="Arial"/>
          <w:sz w:val="24"/>
          <w:szCs w:val="24"/>
        </w:rPr>
        <w:t>o wychowaniu w trzeźwości i przeciwdziałaniu alkoholizmowi. Zakres kontroli obejmuje:</w:t>
      </w:r>
    </w:p>
    <w:p w14:paraId="133C4F4E" w14:textId="77D39493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1. posiadanie ważnych zezwoleń na sprzedaż napojów alkoholowych,</w:t>
      </w:r>
    </w:p>
    <w:p w14:paraId="682117A3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2. wniesienie opłaty za korzystanie z zezwoleń (dowodu wniesienia opłaty),</w:t>
      </w:r>
    </w:p>
    <w:p w14:paraId="59B02219" w14:textId="77777777" w:rsidR="00F66888" w:rsidRPr="00F66888" w:rsidRDefault="006E1F1E" w:rsidP="00F66888">
      <w:pPr>
        <w:tabs>
          <w:tab w:val="left" w:pos="942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3. zaopatrywanie się w napoje alkoholowe u producentów i przedsiębiorców posiadających odpowiednie zezwolenia na sprzedaż hurtową napojów alkoholowych,</w:t>
      </w:r>
    </w:p>
    <w:p w14:paraId="42141A3A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4. posiadanie tytułu prawnego do lokalu stanowiącego punkt sprzedaży alkoholu,</w:t>
      </w:r>
    </w:p>
    <w:p w14:paraId="73021C88" w14:textId="5C8780E1" w:rsidR="00F66888" w:rsidRPr="00F66888" w:rsidRDefault="006E1F1E" w:rsidP="00F66888">
      <w:pPr>
        <w:tabs>
          <w:tab w:val="left" w:pos="942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5. wykonywanie działalności gospodarczej w zakresie objętym zezwoleniem tylko przez przedsiębiorcę w nim oznaczonego i wyłącznie</w:t>
      </w:r>
      <w:r w:rsidR="005C39EC">
        <w:rPr>
          <w:rFonts w:ascii="Arial" w:hAnsi="Arial" w:cs="Arial"/>
          <w:sz w:val="24"/>
          <w:szCs w:val="24"/>
        </w:rPr>
        <w:br/>
      </w:r>
      <w:r w:rsidRPr="00F66888">
        <w:rPr>
          <w:rFonts w:ascii="Arial" w:hAnsi="Arial" w:cs="Arial"/>
          <w:sz w:val="24"/>
          <w:szCs w:val="24"/>
        </w:rPr>
        <w:t>w miejscu wymienionym w zezwoleniu,</w:t>
      </w:r>
    </w:p>
    <w:p w14:paraId="55B7A7AA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6. zgodność stanu faktycznego i prawnego w stosunku do danych zawartych w zezwoleniu,</w:t>
      </w:r>
    </w:p>
    <w:p w14:paraId="3C65B029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7. zaopatrywanie się u producentów posiadających odpowiednie zezwolenia na sprzedaż hurtową napojów alkoholowych,</w:t>
      </w:r>
    </w:p>
    <w:p w14:paraId="09E2247D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lastRenderedPageBreak/>
        <w:t>8. niesprzedawanie i niepodawanie napojów alkoholowych osobom do lat 18, nietrzeźwym, na kredyt lub pod zastaw,</w:t>
      </w:r>
    </w:p>
    <w:p w14:paraId="09EA90CA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9. przestrzeganie zakazu spożywania napojów alkoholowych w najbliższej okolicy,</w:t>
      </w:r>
    </w:p>
    <w:p w14:paraId="1E68CBEA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10. zbadanie zakłócania porządku publicznego w miejscu sprzedaży napojów alkoholowych i w najbliższej okolicy,</w:t>
      </w:r>
    </w:p>
    <w:p w14:paraId="3FD8A7C3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11. uwidacznianie informacji o szkodliwości spożywania alkoholu,</w:t>
      </w:r>
    </w:p>
    <w:p w14:paraId="51881807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12. wprowadzenie do sprzedaży napojów alkoholowych pochodzących z nielegalnych źródeł,</w:t>
      </w:r>
    </w:p>
    <w:p w14:paraId="2D5D8403" w14:textId="77777777" w:rsidR="00F66888" w:rsidRPr="00F66888" w:rsidRDefault="006E1F1E" w:rsidP="00F66888">
      <w:pPr>
        <w:tabs>
          <w:tab w:val="left" w:pos="9420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13. sprzedaż detaliczną napojów alkoholowych, zawierających powyżej 4,5% alkoholu (z wyjątkiem piwa) przeznaczonych do spożycia poza miejscem sprzedaży w punktach sprzedaży, którymi są: sklepy branżowe ze sprzedażą napojów alkoholowych, wydzielone stoiska ze sprzedażą alkoholu w samoobsługowych placówkach handlowych o powierzchni sprzedażowej powyżej 200 m2 ; pozostałe placówki samoobsługowe oraz inne placówki handlowe, w których sprzedawca prowadzi bezpośrednią sprzedaż napojów alkoholowych (jeśli dotyczy),</w:t>
      </w:r>
    </w:p>
    <w:p w14:paraId="0DAD2281" w14:textId="2391D9CE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14. przestrzeganie ustawowego zakazu reklamowania i promocji napojów alkoholowych,</w:t>
      </w:r>
    </w:p>
    <w:p w14:paraId="160FBB83" w14:textId="18F1508C" w:rsidR="008B14F3" w:rsidRDefault="006E1F1E" w:rsidP="005C39EC">
      <w:pPr>
        <w:tabs>
          <w:tab w:val="left" w:pos="9420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15. przedstawianie prawidłowych danych w oświadczeniu o wartości sprzedaży poszczególnych rodzajów napojów alkoholowych w punkcie sprzedaży w roku poprzednim.</w:t>
      </w:r>
    </w:p>
    <w:p w14:paraId="7CABD6C2" w14:textId="77777777" w:rsidR="005C39EC" w:rsidRPr="00F66888" w:rsidRDefault="005C39EC" w:rsidP="005C39EC">
      <w:pPr>
        <w:tabs>
          <w:tab w:val="left" w:pos="9420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E7E9A38" w14:textId="77777777" w:rsidR="00F66888" w:rsidRPr="00F66888" w:rsidRDefault="006E1F1E" w:rsidP="00F66888">
      <w:pPr>
        <w:tabs>
          <w:tab w:val="left" w:pos="9420"/>
        </w:tabs>
        <w:rPr>
          <w:rFonts w:ascii="Arial" w:hAnsi="Arial" w:cs="Arial"/>
          <w:b/>
          <w:bCs/>
          <w:sz w:val="24"/>
          <w:szCs w:val="24"/>
        </w:rPr>
      </w:pPr>
      <w:r w:rsidRPr="00F66888">
        <w:rPr>
          <w:rFonts w:ascii="Arial" w:hAnsi="Arial" w:cs="Arial"/>
          <w:b/>
          <w:bCs/>
          <w:sz w:val="24"/>
          <w:szCs w:val="24"/>
        </w:rPr>
        <w:t>ZAKRES PODMIOTOWY KONTROLI</w:t>
      </w:r>
    </w:p>
    <w:p w14:paraId="672709AA" w14:textId="44A1B8B4" w:rsidR="008B14F3" w:rsidRDefault="006E1F1E" w:rsidP="005C39EC">
      <w:pPr>
        <w:tabs>
          <w:tab w:val="left" w:pos="9420"/>
        </w:tabs>
        <w:spacing w:after="0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 xml:space="preserve">Przedsiębiorcy prowadzący sprzedaż napojów alkoholowych na podstawie zezwoleń w wydanych przez </w:t>
      </w:r>
      <w:r w:rsidR="00F66888" w:rsidRPr="00F66888">
        <w:rPr>
          <w:rFonts w:ascii="Arial" w:hAnsi="Arial" w:cs="Arial"/>
          <w:sz w:val="24"/>
          <w:szCs w:val="24"/>
        </w:rPr>
        <w:t>Wójta Gminy Brodnica</w:t>
      </w:r>
      <w:r w:rsidRPr="00F66888">
        <w:rPr>
          <w:rFonts w:ascii="Arial" w:hAnsi="Arial" w:cs="Arial"/>
          <w:sz w:val="24"/>
          <w:szCs w:val="24"/>
        </w:rPr>
        <w:t>.</w:t>
      </w:r>
    </w:p>
    <w:p w14:paraId="0B37B7AC" w14:textId="77777777" w:rsidR="005C39EC" w:rsidRPr="00F66888" w:rsidRDefault="005C39EC" w:rsidP="005C39EC">
      <w:pPr>
        <w:tabs>
          <w:tab w:val="left" w:pos="942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5B6843D" w14:textId="77777777" w:rsidR="00F66888" w:rsidRPr="00F66888" w:rsidRDefault="006E1F1E" w:rsidP="00F66888">
      <w:pPr>
        <w:tabs>
          <w:tab w:val="left" w:pos="9420"/>
        </w:tabs>
        <w:rPr>
          <w:rFonts w:ascii="Arial" w:hAnsi="Arial" w:cs="Arial"/>
          <w:b/>
          <w:bCs/>
          <w:sz w:val="24"/>
          <w:szCs w:val="24"/>
        </w:rPr>
      </w:pPr>
      <w:r w:rsidRPr="00F66888">
        <w:rPr>
          <w:rFonts w:ascii="Arial" w:hAnsi="Arial" w:cs="Arial"/>
          <w:b/>
          <w:bCs/>
          <w:sz w:val="24"/>
          <w:szCs w:val="24"/>
        </w:rPr>
        <w:t>DOKUMENTY WYMAGANE OD PRZEDSIĘBIORCY PODCZAS KONTROLI</w:t>
      </w:r>
    </w:p>
    <w:p w14:paraId="1E85B6AA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1. zezwolenia na sprzedaż napojów alkoholowych,</w:t>
      </w:r>
    </w:p>
    <w:p w14:paraId="507FAF99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2. potwierdzenie wniesienia aktualnej opłaty za korzystanie z zezwoleń,</w:t>
      </w:r>
    </w:p>
    <w:p w14:paraId="282639AD" w14:textId="77777777" w:rsidR="00F66888" w:rsidRPr="00F66888" w:rsidRDefault="006E1F1E" w:rsidP="008B14F3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3. faktury zakupu napojów alkoholowych,</w:t>
      </w:r>
    </w:p>
    <w:p w14:paraId="74206F03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4. tytuł prawny do lokalu stanowiącego punkt sprzedaży,</w:t>
      </w:r>
    </w:p>
    <w:p w14:paraId="069D5C20" w14:textId="77777777" w:rsidR="00F66888" w:rsidRPr="00F66888" w:rsidRDefault="006E1F1E" w:rsidP="008B14F3">
      <w:pPr>
        <w:tabs>
          <w:tab w:val="left" w:pos="942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lastRenderedPageBreak/>
        <w:t>5. umowy zawarte z klientami w sprawie sprzedaży napojów alkoholowych podczas imprez zamkniętych organizowanych w czasie i miejscu wskazanym przez klienta (dotyczy jedynie przedsiębiorców, których działalność polega na dostarczaniu żywności na imprezy zamknięte organizowane w czasie i miejscu wyznaczonym przez klienta, w oparciu o zawartą z nim umowę),</w:t>
      </w:r>
    </w:p>
    <w:p w14:paraId="21652EC1" w14:textId="77777777" w:rsidR="00F66888" w:rsidRPr="00F66888" w:rsidRDefault="006E1F1E" w:rsidP="008B14F3">
      <w:pPr>
        <w:tabs>
          <w:tab w:val="left" w:pos="942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6. dokumenty źródłowe na podstawie, których ustalona została wartość sprzedaży napojów alkoholowych podanych w oświadczeniu wartości sprzedaży,</w:t>
      </w:r>
    </w:p>
    <w:p w14:paraId="5225E8BD" w14:textId="77777777" w:rsidR="00F66888" w:rsidRPr="00F66888" w:rsidRDefault="006E1F1E" w:rsidP="00F66888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7. pisemne wskazanie osoby upoważnionej do reprezentowania przedsiębiorcy w czasie kontroli w przypadku jego nieobecności,</w:t>
      </w:r>
    </w:p>
    <w:p w14:paraId="46B085F6" w14:textId="77A57544" w:rsidR="008B14F3" w:rsidRDefault="006E1F1E" w:rsidP="005C39EC">
      <w:pPr>
        <w:tabs>
          <w:tab w:val="left" w:pos="9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8. książka kontroli przedsiębiorcy.</w:t>
      </w:r>
    </w:p>
    <w:p w14:paraId="2190986F" w14:textId="3FB5BC54" w:rsidR="008B14F3" w:rsidRDefault="008B14F3" w:rsidP="005C39EC">
      <w:pPr>
        <w:tabs>
          <w:tab w:val="left" w:pos="94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06BFE1" w14:textId="25C3D167" w:rsidR="009C0CC9" w:rsidRPr="009C0CC9" w:rsidRDefault="009C0CC9" w:rsidP="008B14F3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0CC9">
        <w:rPr>
          <w:rFonts w:ascii="Arial" w:hAnsi="Arial" w:cs="Arial"/>
          <w:b/>
          <w:bCs/>
          <w:sz w:val="24"/>
          <w:szCs w:val="24"/>
        </w:rPr>
        <w:t>TRYBY KONTROLI</w:t>
      </w:r>
    </w:p>
    <w:p w14:paraId="254113F6" w14:textId="39C02569" w:rsidR="009C0CC9" w:rsidRPr="005C39EC" w:rsidRDefault="009C0CC9" w:rsidP="005C39E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94"/>
        <w:rPr>
          <w:rFonts w:ascii="Arial" w:hAnsi="Arial" w:cs="Arial"/>
          <w:sz w:val="24"/>
          <w:szCs w:val="24"/>
        </w:rPr>
      </w:pPr>
      <w:r w:rsidRPr="005C39EC">
        <w:rPr>
          <w:rFonts w:ascii="Arial" w:hAnsi="Arial" w:cs="Arial"/>
          <w:sz w:val="24"/>
          <w:szCs w:val="24"/>
        </w:rPr>
        <w:t>Kontrola planowana</w:t>
      </w:r>
    </w:p>
    <w:p w14:paraId="429CA2B8" w14:textId="70EFA445" w:rsidR="009C0CC9" w:rsidRPr="009C0CC9" w:rsidRDefault="009C0CC9" w:rsidP="009C0CC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94"/>
        <w:rPr>
          <w:rFonts w:ascii="Arial" w:hAnsi="Arial" w:cs="Arial"/>
          <w:sz w:val="24"/>
          <w:szCs w:val="24"/>
        </w:rPr>
      </w:pPr>
      <w:r w:rsidRPr="009C0CC9">
        <w:rPr>
          <w:rFonts w:ascii="Arial" w:hAnsi="Arial" w:cs="Arial"/>
          <w:sz w:val="24"/>
          <w:szCs w:val="24"/>
        </w:rPr>
        <w:t>Kontrola interwencyjna (doraźna).</w:t>
      </w:r>
    </w:p>
    <w:p w14:paraId="64452C37" w14:textId="77777777" w:rsidR="009C0CC9" w:rsidRDefault="009C0CC9" w:rsidP="005C39EC">
      <w:pPr>
        <w:tabs>
          <w:tab w:val="left" w:pos="94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BC822D" w14:textId="40487DC5" w:rsidR="00F66888" w:rsidRDefault="009C0CC9" w:rsidP="008B14F3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PROCEDURA KONTROLI</w:t>
      </w:r>
    </w:p>
    <w:p w14:paraId="533EEA0D" w14:textId="1814C2CC" w:rsidR="008B14F3" w:rsidRDefault="006E1F1E" w:rsidP="005C39EC">
      <w:pPr>
        <w:tabs>
          <w:tab w:val="left" w:pos="94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>Czynności kontrolne poprzedza przygotowanie i wysłanie do przedsiębiorców pisemnych zawiadomień o kontroli (za wyjątkiem sytuacji opisanych w art. 48 ust. 11 ustawy Prawo przedsiębiorców). Kontrolę przeprowadza się nie wcześniej niż po upływie 7 dni i nie później niż po upływie 30 dni od dnia doręczenia zawiadomienia o zamiarze przeprowadzenia kontroli. Czas trwania wszystkich kontroli organu kontroli</w:t>
      </w:r>
      <w:r w:rsidR="005C39EC">
        <w:rPr>
          <w:rFonts w:ascii="Arial" w:hAnsi="Arial" w:cs="Arial"/>
          <w:sz w:val="24"/>
          <w:szCs w:val="24"/>
        </w:rPr>
        <w:br/>
      </w:r>
      <w:r w:rsidRPr="00F66888">
        <w:rPr>
          <w:rFonts w:ascii="Arial" w:hAnsi="Arial" w:cs="Arial"/>
          <w:sz w:val="24"/>
          <w:szCs w:val="24"/>
        </w:rPr>
        <w:t>u przedsiębiorcy w jednym roku kalendarzowym uzależniony jest od wielkości przedsiębiorcy i wynosi od 12 do 48 dni. Kontrolę przeprowadza się w siedzibie przedsiębiorcy lub w miejscu wykonywania działalności gospodarczej (punkcie wskazanym z zezwoleniu na sprzedaż napojów alkoholowych) za zgodą lub na wniosek przedsiębiorcy w miejscu przechowywania dokumentacji lub za jego zgodą w siedzibie organu kontrolującego. Z przeprowadzonych czynności kontrolnych sporządza się protokół w dwóch jednobrzmiących egzemplarzach.</w:t>
      </w:r>
    </w:p>
    <w:p w14:paraId="4525CE89" w14:textId="77777777" w:rsidR="005C39EC" w:rsidRPr="00F66888" w:rsidRDefault="005C39EC" w:rsidP="005C39EC">
      <w:pPr>
        <w:tabs>
          <w:tab w:val="left" w:pos="94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D43E6E" w14:textId="77777777" w:rsidR="00F66888" w:rsidRPr="00F66888" w:rsidRDefault="006E1F1E" w:rsidP="008B14F3">
      <w:pPr>
        <w:tabs>
          <w:tab w:val="left" w:pos="942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66888">
        <w:rPr>
          <w:rFonts w:ascii="Arial" w:hAnsi="Arial" w:cs="Arial"/>
          <w:b/>
          <w:bCs/>
          <w:sz w:val="24"/>
          <w:szCs w:val="24"/>
        </w:rPr>
        <w:t>OSOBY PRZEPROWADZAJĄCE KONTROLĘ</w:t>
      </w:r>
    </w:p>
    <w:p w14:paraId="5D51066E" w14:textId="199064FB" w:rsidR="00780CBB" w:rsidRPr="00F66888" w:rsidRDefault="006E1F1E" w:rsidP="008B14F3">
      <w:pPr>
        <w:tabs>
          <w:tab w:val="left" w:pos="94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6888">
        <w:rPr>
          <w:rFonts w:ascii="Arial" w:hAnsi="Arial" w:cs="Arial"/>
          <w:sz w:val="24"/>
          <w:szCs w:val="24"/>
        </w:rPr>
        <w:t xml:space="preserve">Kontrolę mogą przeprowadzać upoważnieni przez </w:t>
      </w:r>
      <w:r w:rsidR="00F66888" w:rsidRPr="00F66888">
        <w:rPr>
          <w:rFonts w:ascii="Arial" w:hAnsi="Arial" w:cs="Arial"/>
          <w:sz w:val="24"/>
          <w:szCs w:val="24"/>
        </w:rPr>
        <w:t>Wójta Gminy Brodnica</w:t>
      </w:r>
      <w:r w:rsidRPr="00F66888">
        <w:rPr>
          <w:rFonts w:ascii="Arial" w:hAnsi="Arial" w:cs="Arial"/>
          <w:sz w:val="24"/>
          <w:szCs w:val="24"/>
        </w:rPr>
        <w:t xml:space="preserve"> pracownicy Urzędu </w:t>
      </w:r>
      <w:r w:rsidR="00F66888" w:rsidRPr="00F66888">
        <w:rPr>
          <w:rFonts w:ascii="Arial" w:hAnsi="Arial" w:cs="Arial"/>
          <w:sz w:val="24"/>
          <w:szCs w:val="24"/>
        </w:rPr>
        <w:t>Gminy w Brodnicy lub</w:t>
      </w:r>
      <w:r w:rsidRPr="00F66888">
        <w:rPr>
          <w:rFonts w:ascii="Arial" w:hAnsi="Arial" w:cs="Arial"/>
          <w:sz w:val="24"/>
          <w:szCs w:val="24"/>
        </w:rPr>
        <w:t xml:space="preserve"> członkowie Gminnej Komisji Rozwiązywania Problemów Alkoholowych.</w:t>
      </w:r>
    </w:p>
    <w:sectPr w:rsidR="00780CBB" w:rsidRPr="00F66888" w:rsidSect="00D25D6D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352F" w14:textId="77777777" w:rsidR="0082549E" w:rsidRDefault="0082549E" w:rsidP="008B14F3">
      <w:pPr>
        <w:spacing w:after="0" w:line="240" w:lineRule="auto"/>
      </w:pPr>
      <w:r>
        <w:separator/>
      </w:r>
    </w:p>
  </w:endnote>
  <w:endnote w:type="continuationSeparator" w:id="0">
    <w:p w14:paraId="74518CB1" w14:textId="77777777" w:rsidR="0082549E" w:rsidRDefault="0082549E" w:rsidP="008B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363659"/>
      <w:docPartObj>
        <w:docPartGallery w:val="Page Numbers (Bottom of Page)"/>
        <w:docPartUnique/>
      </w:docPartObj>
    </w:sdtPr>
    <w:sdtContent>
      <w:p w14:paraId="422C936A" w14:textId="4007C0E3" w:rsidR="008B14F3" w:rsidRDefault="008B1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25D7F" w14:textId="77777777" w:rsidR="008B14F3" w:rsidRDefault="008B1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6622" w14:textId="77777777" w:rsidR="0082549E" w:rsidRDefault="0082549E" w:rsidP="008B14F3">
      <w:pPr>
        <w:spacing w:after="0" w:line="240" w:lineRule="auto"/>
      </w:pPr>
      <w:r>
        <w:separator/>
      </w:r>
    </w:p>
  </w:footnote>
  <w:footnote w:type="continuationSeparator" w:id="0">
    <w:p w14:paraId="0621DEDF" w14:textId="77777777" w:rsidR="0082549E" w:rsidRDefault="0082549E" w:rsidP="008B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8A8"/>
    <w:multiLevelType w:val="hybridMultilevel"/>
    <w:tmpl w:val="75CCA57E"/>
    <w:lvl w:ilvl="0" w:tplc="0415000F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 w15:restartNumberingAfterBreak="0">
    <w:nsid w:val="0F4861C2"/>
    <w:multiLevelType w:val="hybridMultilevel"/>
    <w:tmpl w:val="7D94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5A2D"/>
    <w:multiLevelType w:val="multilevel"/>
    <w:tmpl w:val="C654215A"/>
    <w:lvl w:ilvl="0">
      <w:start w:val="4"/>
      <w:numFmt w:val="decimal"/>
      <w:lvlText w:val="%1."/>
      <w:lvlJc w:val="left"/>
      <w:pPr>
        <w:ind w:left="23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8" w:hanging="1440"/>
      </w:pPr>
      <w:rPr>
        <w:rFonts w:hint="default"/>
      </w:rPr>
    </w:lvl>
  </w:abstractNum>
  <w:abstractNum w:abstractNumId="3" w15:restartNumberingAfterBreak="0">
    <w:nsid w:val="12C247A9"/>
    <w:multiLevelType w:val="multilevel"/>
    <w:tmpl w:val="2C9CA316"/>
    <w:lvl w:ilvl="0">
      <w:start w:val="2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9F1AF2"/>
    <w:multiLevelType w:val="multilevel"/>
    <w:tmpl w:val="64B04AC0"/>
    <w:lvl w:ilvl="0">
      <w:start w:val="3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4F4E6D"/>
    <w:multiLevelType w:val="multilevel"/>
    <w:tmpl w:val="410E3B42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FA64CF1"/>
    <w:multiLevelType w:val="multilevel"/>
    <w:tmpl w:val="334C37CE"/>
    <w:lvl w:ilvl="0">
      <w:start w:val="3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61E7E99"/>
    <w:multiLevelType w:val="hybridMultilevel"/>
    <w:tmpl w:val="9A5A1D92"/>
    <w:lvl w:ilvl="0" w:tplc="BB949D6A">
      <w:start w:val="4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5B0C2A"/>
    <w:multiLevelType w:val="multilevel"/>
    <w:tmpl w:val="223C999C"/>
    <w:lvl w:ilvl="0">
      <w:start w:val="2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832795"/>
    <w:multiLevelType w:val="multilevel"/>
    <w:tmpl w:val="921A927E"/>
    <w:lvl w:ilvl="0">
      <w:start w:val="3"/>
      <w:numFmt w:val="decimal"/>
      <w:lvlText w:val="%1."/>
      <w:lvlJc w:val="left"/>
      <w:pPr>
        <w:ind w:left="75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abstractNum w:abstractNumId="10" w15:restartNumberingAfterBreak="0">
    <w:nsid w:val="37D46D05"/>
    <w:multiLevelType w:val="hybridMultilevel"/>
    <w:tmpl w:val="CADAC36E"/>
    <w:lvl w:ilvl="0" w:tplc="9F66A48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565EDC"/>
    <w:multiLevelType w:val="hybridMultilevel"/>
    <w:tmpl w:val="36CE0250"/>
    <w:lvl w:ilvl="0" w:tplc="1D1C11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700F"/>
    <w:multiLevelType w:val="hybridMultilevel"/>
    <w:tmpl w:val="8E0E1220"/>
    <w:lvl w:ilvl="0" w:tplc="D4C2A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2506"/>
    <w:multiLevelType w:val="multilevel"/>
    <w:tmpl w:val="D6CC02B0"/>
    <w:lvl w:ilvl="0">
      <w:start w:val="2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69792E"/>
    <w:multiLevelType w:val="multilevel"/>
    <w:tmpl w:val="FDA4456A"/>
    <w:lvl w:ilvl="0">
      <w:start w:val="4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51A356D"/>
    <w:multiLevelType w:val="multilevel"/>
    <w:tmpl w:val="C2F4818E"/>
    <w:lvl w:ilvl="0">
      <w:start w:val="2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5214B82"/>
    <w:multiLevelType w:val="multilevel"/>
    <w:tmpl w:val="F41A1838"/>
    <w:lvl w:ilvl="0">
      <w:start w:val="3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BB82604"/>
    <w:multiLevelType w:val="multilevel"/>
    <w:tmpl w:val="C9207B60"/>
    <w:lvl w:ilvl="0">
      <w:start w:val="3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C2870DC"/>
    <w:multiLevelType w:val="hybridMultilevel"/>
    <w:tmpl w:val="D2968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E65E2"/>
    <w:multiLevelType w:val="hybridMultilevel"/>
    <w:tmpl w:val="B9A22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C6C2C"/>
    <w:multiLevelType w:val="hybridMultilevel"/>
    <w:tmpl w:val="B59C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70186"/>
    <w:multiLevelType w:val="hybridMultilevel"/>
    <w:tmpl w:val="4904AC8A"/>
    <w:lvl w:ilvl="0" w:tplc="8270730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22144"/>
    <w:multiLevelType w:val="hybridMultilevel"/>
    <w:tmpl w:val="5DB66904"/>
    <w:lvl w:ilvl="0" w:tplc="613E0A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3191C"/>
    <w:multiLevelType w:val="hybridMultilevel"/>
    <w:tmpl w:val="08C00536"/>
    <w:lvl w:ilvl="0" w:tplc="BB949D6A">
      <w:start w:val="4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A434E"/>
    <w:multiLevelType w:val="hybridMultilevel"/>
    <w:tmpl w:val="24AAD97C"/>
    <w:lvl w:ilvl="0" w:tplc="FFB4482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F2225"/>
    <w:multiLevelType w:val="multilevel"/>
    <w:tmpl w:val="F0128C18"/>
    <w:lvl w:ilvl="0">
      <w:start w:val="2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6573519"/>
    <w:multiLevelType w:val="hybridMultilevel"/>
    <w:tmpl w:val="CADAC36E"/>
    <w:lvl w:ilvl="0" w:tplc="9F66A48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40293D"/>
    <w:multiLevelType w:val="multilevel"/>
    <w:tmpl w:val="39CA459C"/>
    <w:lvl w:ilvl="0">
      <w:start w:val="2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17"/>
  </w:num>
  <w:num w:numId="9">
    <w:abstractNumId w:val="6"/>
  </w:num>
  <w:num w:numId="10">
    <w:abstractNumId w:val="16"/>
  </w:num>
  <w:num w:numId="11">
    <w:abstractNumId w:val="1"/>
  </w:num>
  <w:num w:numId="12">
    <w:abstractNumId w:val="20"/>
  </w:num>
  <w:num w:numId="13">
    <w:abstractNumId w:val="0"/>
  </w:num>
  <w:num w:numId="14">
    <w:abstractNumId w:val="27"/>
  </w:num>
  <w:num w:numId="15">
    <w:abstractNumId w:val="3"/>
  </w:num>
  <w:num w:numId="16">
    <w:abstractNumId w:val="15"/>
  </w:num>
  <w:num w:numId="17">
    <w:abstractNumId w:val="25"/>
  </w:num>
  <w:num w:numId="18">
    <w:abstractNumId w:val="8"/>
  </w:num>
  <w:num w:numId="19">
    <w:abstractNumId w:val="13"/>
  </w:num>
  <w:num w:numId="20">
    <w:abstractNumId w:val="22"/>
  </w:num>
  <w:num w:numId="21">
    <w:abstractNumId w:val="7"/>
  </w:num>
  <w:num w:numId="22">
    <w:abstractNumId w:val="23"/>
  </w:num>
  <w:num w:numId="23">
    <w:abstractNumId w:val="24"/>
  </w:num>
  <w:num w:numId="24">
    <w:abstractNumId w:val="14"/>
  </w:num>
  <w:num w:numId="25">
    <w:abstractNumId w:val="2"/>
  </w:num>
  <w:num w:numId="26">
    <w:abstractNumId w:val="21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18"/>
    <w:rsid w:val="00005139"/>
    <w:rsid w:val="000108C2"/>
    <w:rsid w:val="00254525"/>
    <w:rsid w:val="002F0279"/>
    <w:rsid w:val="00394418"/>
    <w:rsid w:val="00541820"/>
    <w:rsid w:val="005A5CE1"/>
    <w:rsid w:val="005B7DBB"/>
    <w:rsid w:val="005C39EC"/>
    <w:rsid w:val="005D7793"/>
    <w:rsid w:val="00633C51"/>
    <w:rsid w:val="00680E32"/>
    <w:rsid w:val="006E1F1E"/>
    <w:rsid w:val="006E6B05"/>
    <w:rsid w:val="00780CBB"/>
    <w:rsid w:val="0082549E"/>
    <w:rsid w:val="008B14F3"/>
    <w:rsid w:val="008B4283"/>
    <w:rsid w:val="009C0CC9"/>
    <w:rsid w:val="00A22314"/>
    <w:rsid w:val="00A60D1C"/>
    <w:rsid w:val="00A90A2A"/>
    <w:rsid w:val="00AA0767"/>
    <w:rsid w:val="00BE4735"/>
    <w:rsid w:val="00D25D6D"/>
    <w:rsid w:val="00E35B8D"/>
    <w:rsid w:val="00F66888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0FF7"/>
  <w15:chartTrackingRefBased/>
  <w15:docId w15:val="{03EBF6FB-E1F6-46FA-B464-7FDDC26A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1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F3"/>
  </w:style>
  <w:style w:type="paragraph" w:styleId="Stopka">
    <w:name w:val="footer"/>
    <w:basedOn w:val="Normalny"/>
    <w:link w:val="StopkaZnak"/>
    <w:uiPriority w:val="99"/>
    <w:unhideWhenUsed/>
    <w:rsid w:val="008B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7EA3-A57A-486B-BB70-D4117AC7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17</cp:revision>
  <dcterms:created xsi:type="dcterms:W3CDTF">2021-10-19T09:52:00Z</dcterms:created>
  <dcterms:modified xsi:type="dcterms:W3CDTF">2021-10-20T10:19:00Z</dcterms:modified>
</cp:coreProperties>
</file>