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6DF3" w14:textId="529F7606" w:rsidR="00D1116D" w:rsidRPr="00D1116D" w:rsidRDefault="00D1116D" w:rsidP="00D1116D">
      <w:pPr>
        <w:spacing w:before="60" w:after="0"/>
        <w:jc w:val="right"/>
        <w:rPr>
          <w:bCs/>
          <w:color w:val="000000"/>
        </w:rPr>
      </w:pPr>
      <w:r w:rsidRPr="00D1116D">
        <w:rPr>
          <w:bCs/>
          <w:color w:val="000000"/>
        </w:rPr>
        <w:t>„Projekt”</w:t>
      </w:r>
    </w:p>
    <w:p w14:paraId="7AFE0753" w14:textId="57F8EF19" w:rsidR="002C683F" w:rsidRPr="00D1116D" w:rsidRDefault="00000000">
      <w:pPr>
        <w:spacing w:before="60" w:after="0"/>
        <w:jc w:val="center"/>
        <w:rPr>
          <w:bCs/>
        </w:rPr>
      </w:pPr>
      <w:r w:rsidRPr="00D1116D">
        <w:rPr>
          <w:bCs/>
          <w:color w:val="000000"/>
        </w:rPr>
        <w:t xml:space="preserve">UCHWAŁA Nr </w:t>
      </w:r>
      <w:r w:rsidR="00636CAB" w:rsidRPr="00D1116D">
        <w:rPr>
          <w:bCs/>
          <w:color w:val="000000"/>
        </w:rPr>
        <w:t>………….</w:t>
      </w:r>
    </w:p>
    <w:p w14:paraId="7E6BE446" w14:textId="2B7A4C86" w:rsidR="002C683F" w:rsidRPr="00D1116D" w:rsidRDefault="00000000">
      <w:pPr>
        <w:spacing w:after="0"/>
        <w:jc w:val="center"/>
        <w:rPr>
          <w:bCs/>
        </w:rPr>
      </w:pPr>
      <w:r w:rsidRPr="00D1116D">
        <w:rPr>
          <w:bCs/>
          <w:color w:val="000000"/>
        </w:rPr>
        <w:t xml:space="preserve">RADY GMINY </w:t>
      </w:r>
      <w:r w:rsidR="00636CAB" w:rsidRPr="00D1116D">
        <w:rPr>
          <w:bCs/>
          <w:color w:val="000000"/>
        </w:rPr>
        <w:t>BRODNICA</w:t>
      </w:r>
    </w:p>
    <w:p w14:paraId="0C214BA4" w14:textId="626D1067" w:rsidR="002C683F" w:rsidRDefault="00000000">
      <w:pPr>
        <w:spacing w:before="80" w:after="0"/>
        <w:jc w:val="center"/>
        <w:rPr>
          <w:bCs/>
          <w:color w:val="000000"/>
        </w:rPr>
      </w:pPr>
      <w:r w:rsidRPr="00D1116D">
        <w:rPr>
          <w:bCs/>
          <w:color w:val="000000"/>
        </w:rPr>
        <w:t xml:space="preserve">z dnia </w:t>
      </w:r>
      <w:r w:rsidR="00D1116D">
        <w:rPr>
          <w:bCs/>
          <w:color w:val="000000"/>
        </w:rPr>
        <w:t>…… marca 2024 r.</w:t>
      </w:r>
    </w:p>
    <w:p w14:paraId="63880BF1" w14:textId="77777777" w:rsidR="00D1116D" w:rsidRPr="00D1116D" w:rsidRDefault="00D1116D">
      <w:pPr>
        <w:spacing w:before="80" w:after="0"/>
        <w:jc w:val="center"/>
        <w:rPr>
          <w:bCs/>
        </w:rPr>
      </w:pPr>
    </w:p>
    <w:p w14:paraId="745F8FF1" w14:textId="45BC0AD1" w:rsidR="002C683F" w:rsidRDefault="00000000" w:rsidP="00D1116D">
      <w:pPr>
        <w:spacing w:before="80" w:after="0"/>
        <w:jc w:val="both"/>
        <w:rPr>
          <w:bCs/>
          <w:color w:val="000000"/>
        </w:rPr>
      </w:pPr>
      <w:r w:rsidRPr="00D1116D">
        <w:rPr>
          <w:bCs/>
          <w:color w:val="000000"/>
        </w:rPr>
        <w:t xml:space="preserve">w sprawie ustalania zasad nieodpłatnego przejmowania na własność Gminy </w:t>
      </w:r>
      <w:r w:rsidR="00820637" w:rsidRPr="00D1116D">
        <w:rPr>
          <w:bCs/>
          <w:color w:val="000000"/>
        </w:rPr>
        <w:t>Brodnica</w:t>
      </w:r>
      <w:r w:rsidRPr="00D1116D">
        <w:rPr>
          <w:bCs/>
          <w:color w:val="000000"/>
        </w:rPr>
        <w:t xml:space="preserve"> nieruchomości stanowiących drogi wewnętrzne</w:t>
      </w:r>
    </w:p>
    <w:p w14:paraId="0BDB27DD" w14:textId="77777777" w:rsidR="00D1116D" w:rsidRPr="00D1116D" w:rsidRDefault="00D1116D" w:rsidP="00CD67E5">
      <w:pPr>
        <w:spacing w:after="0"/>
        <w:rPr>
          <w:bCs/>
        </w:rPr>
      </w:pPr>
    </w:p>
    <w:p w14:paraId="112207B1" w14:textId="4503494A" w:rsidR="002C683F" w:rsidRDefault="00000000" w:rsidP="00CD67E5">
      <w:pPr>
        <w:spacing w:after="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9 lit. a</w:t>
      </w:r>
      <w:r>
        <w:rPr>
          <w:color w:val="000000"/>
        </w:rPr>
        <w:t xml:space="preserve">, </w:t>
      </w:r>
      <w:r>
        <w:rPr>
          <w:color w:val="1B1B1B"/>
        </w:rPr>
        <w:t>art. 41 ust. 1</w:t>
      </w:r>
      <w:r>
        <w:rPr>
          <w:color w:val="000000"/>
        </w:rPr>
        <w:t xml:space="preserve"> ustawy z dnia 8 marca 1990 r. o samorządzie gminnym (Dz. U. z 2023 r. poz. </w:t>
      </w:r>
      <w:r w:rsidR="00636CAB">
        <w:rPr>
          <w:color w:val="000000"/>
        </w:rPr>
        <w:t>40</w:t>
      </w:r>
      <w:r w:rsidR="00D1116D">
        <w:rPr>
          <w:color w:val="000000"/>
        </w:rPr>
        <w:t>, 572, 1463 i 1688</w:t>
      </w:r>
      <w:r>
        <w:rPr>
          <w:color w:val="000000"/>
        </w:rPr>
        <w:t xml:space="preserve">), </w:t>
      </w:r>
      <w:r>
        <w:rPr>
          <w:color w:val="1B1B1B"/>
        </w:rPr>
        <w:t>art. 20 pkt 2</w:t>
      </w:r>
      <w:r w:rsidR="00A719F0">
        <w:rPr>
          <w:color w:val="000000"/>
        </w:rPr>
        <w:t xml:space="preserve"> </w:t>
      </w:r>
      <w:r>
        <w:rPr>
          <w:color w:val="000000"/>
        </w:rPr>
        <w:t>z dnia 21 sierpnia 1997 r. o gospodarce nieruchomościami (Dz. U. z 20</w:t>
      </w:r>
      <w:r w:rsidR="00BF163F">
        <w:rPr>
          <w:color w:val="000000"/>
        </w:rPr>
        <w:t>23</w:t>
      </w:r>
      <w:r>
        <w:rPr>
          <w:color w:val="000000"/>
        </w:rPr>
        <w:t xml:space="preserve"> r. poz. </w:t>
      </w:r>
      <w:r w:rsidR="00BF163F">
        <w:rPr>
          <w:color w:val="000000"/>
        </w:rPr>
        <w:t>344</w:t>
      </w:r>
      <w:r>
        <w:rPr>
          <w:color w:val="000000"/>
        </w:rPr>
        <w:t xml:space="preserve"> z późn. zm.</w:t>
      </w:r>
      <w:r w:rsidR="00D1116D">
        <w:rPr>
          <w:rStyle w:val="Odwoanieprzypisudolnego"/>
          <w:color w:val="000000"/>
        </w:rPr>
        <w:footnoteReference w:id="1"/>
      </w:r>
      <w:r w:rsidR="00D1116D">
        <w:rPr>
          <w:color w:val="000000"/>
          <w:vertAlign w:val="superscript"/>
        </w:rPr>
        <w:t>)</w:t>
      </w:r>
      <w:r>
        <w:rPr>
          <w:color w:val="000000"/>
        </w:rPr>
        <w:t xml:space="preserve">), Rada Gminy </w:t>
      </w:r>
      <w:r w:rsidR="00820637">
        <w:rPr>
          <w:color w:val="000000"/>
        </w:rPr>
        <w:t>Brodnica</w:t>
      </w:r>
      <w:r>
        <w:rPr>
          <w:color w:val="000000"/>
        </w:rPr>
        <w:t xml:space="preserve"> uchwala:</w:t>
      </w:r>
    </w:p>
    <w:p w14:paraId="29D31CCC" w14:textId="77777777" w:rsidR="00CD67E5" w:rsidRDefault="00CD67E5" w:rsidP="00CD67E5">
      <w:pPr>
        <w:spacing w:after="0"/>
        <w:jc w:val="both"/>
      </w:pPr>
    </w:p>
    <w:p w14:paraId="618DBD95" w14:textId="56DC8833" w:rsidR="002C683F" w:rsidRPr="00D1116D" w:rsidRDefault="00000000" w:rsidP="00D1116D">
      <w:pPr>
        <w:spacing w:before="26" w:after="240"/>
        <w:jc w:val="both"/>
        <w:rPr>
          <w:color w:val="000000"/>
        </w:rPr>
      </w:pPr>
      <w:r w:rsidRPr="00D1116D">
        <w:rPr>
          <w:bCs/>
          <w:color w:val="000000"/>
        </w:rPr>
        <w:t>§ 1.</w:t>
      </w:r>
      <w:r>
        <w:rPr>
          <w:b/>
          <w:color w:val="000000"/>
        </w:rPr>
        <w:t> </w:t>
      </w:r>
      <w:r>
        <w:rPr>
          <w:color w:val="000000"/>
        </w:rPr>
        <w:t>Przyjmuje się</w:t>
      </w:r>
      <w:r w:rsidR="00D1116D">
        <w:rPr>
          <w:color w:val="000000"/>
        </w:rPr>
        <w:t xml:space="preserve"> </w:t>
      </w:r>
      <w:r>
        <w:rPr>
          <w:color w:val="000000"/>
        </w:rPr>
        <w:t>zasady postępowania w sprawach nieodpłatnego przejmowania nieruchomości stanowiąc</w:t>
      </w:r>
      <w:r w:rsidR="00D1116D">
        <w:rPr>
          <w:color w:val="000000"/>
        </w:rPr>
        <w:t>ych</w:t>
      </w:r>
      <w:r>
        <w:rPr>
          <w:color w:val="000000"/>
        </w:rPr>
        <w:t xml:space="preserve"> drogi wewnętrzne na rzecz Gminy </w:t>
      </w:r>
      <w:r w:rsidR="00820637">
        <w:rPr>
          <w:color w:val="000000"/>
        </w:rPr>
        <w:t>Brodnic</w:t>
      </w:r>
      <w:r w:rsidR="00D1116D">
        <w:rPr>
          <w:color w:val="000000"/>
        </w:rPr>
        <w:t>a</w:t>
      </w:r>
      <w:r>
        <w:rPr>
          <w:color w:val="000000"/>
        </w:rPr>
        <w:t>, wyrażone w</w:t>
      </w:r>
      <w:r w:rsidR="00D1116D">
        <w:rPr>
          <w:color w:val="000000"/>
        </w:rPr>
        <w:t xml:space="preserve"> </w:t>
      </w:r>
      <w:r>
        <w:rPr>
          <w:color w:val="000000"/>
        </w:rPr>
        <w:t>"</w:t>
      </w:r>
      <w:r w:rsidR="00D1116D">
        <w:rPr>
          <w:bCs/>
          <w:color w:val="000000"/>
        </w:rPr>
        <w:t>Z</w:t>
      </w:r>
      <w:r w:rsidR="00D1116D" w:rsidRPr="00D1116D">
        <w:rPr>
          <w:bCs/>
          <w:color w:val="000000"/>
        </w:rPr>
        <w:t>asad</w:t>
      </w:r>
      <w:r w:rsidR="00D1116D">
        <w:rPr>
          <w:bCs/>
          <w:color w:val="000000"/>
        </w:rPr>
        <w:t>ach</w:t>
      </w:r>
      <w:r w:rsidR="00D1116D" w:rsidRPr="00D1116D">
        <w:rPr>
          <w:bCs/>
          <w:color w:val="000000"/>
        </w:rPr>
        <w:t xml:space="preserve"> nieodpłatnego przejmowania na własność Gminy Brodnica nieruchomości stanowiących drogi wewnętrzne</w:t>
      </w:r>
      <w:r w:rsidR="00D1116D">
        <w:rPr>
          <w:color w:val="000000"/>
        </w:rPr>
        <w:t xml:space="preserve"> </w:t>
      </w:r>
      <w:r>
        <w:rPr>
          <w:color w:val="000000"/>
        </w:rPr>
        <w:t xml:space="preserve">" w brzmieniu </w:t>
      </w:r>
      <w:r w:rsidR="00CD67E5">
        <w:rPr>
          <w:color w:val="000000"/>
        </w:rPr>
        <w:t xml:space="preserve">określonym w </w:t>
      </w:r>
      <w:r>
        <w:rPr>
          <w:color w:val="000000"/>
        </w:rPr>
        <w:t>załącznik</w:t>
      </w:r>
      <w:r w:rsidR="00CD67E5">
        <w:rPr>
          <w:color w:val="000000"/>
        </w:rPr>
        <w:t>u</w:t>
      </w:r>
      <w:r>
        <w:rPr>
          <w:color w:val="000000"/>
        </w:rPr>
        <w:t xml:space="preserve"> d</w:t>
      </w:r>
      <w:r w:rsidR="00CD67E5">
        <w:rPr>
          <w:color w:val="000000"/>
        </w:rPr>
        <w:t>o</w:t>
      </w:r>
      <w:r>
        <w:rPr>
          <w:color w:val="000000"/>
        </w:rPr>
        <w:t xml:space="preserve"> uchwały.</w:t>
      </w:r>
    </w:p>
    <w:p w14:paraId="15AEE462" w14:textId="48C3A4F6" w:rsidR="002C683F" w:rsidRDefault="00000000" w:rsidP="00D1116D">
      <w:pPr>
        <w:spacing w:before="26" w:after="240"/>
        <w:jc w:val="both"/>
      </w:pPr>
      <w:r w:rsidRPr="00D1116D">
        <w:rPr>
          <w:bCs/>
          <w:color w:val="000000"/>
        </w:rPr>
        <w:t>§ 2.</w:t>
      </w:r>
      <w:r>
        <w:rPr>
          <w:b/>
          <w:color w:val="000000"/>
        </w:rPr>
        <w:t> </w:t>
      </w:r>
      <w:r>
        <w:rPr>
          <w:color w:val="000000"/>
        </w:rPr>
        <w:t xml:space="preserve">Wykonanie uchwały powierza się Wójtowi Gminy </w:t>
      </w:r>
      <w:r w:rsidR="00820637">
        <w:rPr>
          <w:color w:val="000000"/>
        </w:rPr>
        <w:t>Brodnica</w:t>
      </w:r>
      <w:r>
        <w:rPr>
          <w:color w:val="000000"/>
        </w:rPr>
        <w:t>.</w:t>
      </w:r>
    </w:p>
    <w:p w14:paraId="717C429D" w14:textId="08267BA8" w:rsidR="002C683F" w:rsidRDefault="00000000" w:rsidP="00D1116D">
      <w:pPr>
        <w:spacing w:before="26" w:after="240"/>
        <w:jc w:val="both"/>
      </w:pPr>
      <w:r w:rsidRPr="00D1116D">
        <w:rPr>
          <w:bCs/>
          <w:color w:val="000000"/>
        </w:rPr>
        <w:t>§ 3.</w:t>
      </w:r>
      <w:r>
        <w:rPr>
          <w:b/>
          <w:color w:val="000000"/>
        </w:rPr>
        <w:t> </w:t>
      </w:r>
      <w:r>
        <w:rPr>
          <w:color w:val="000000"/>
        </w:rPr>
        <w:t xml:space="preserve">Uchwała wchodzi w życie po upływie 14 dni od </w:t>
      </w:r>
      <w:r w:rsidR="00D1116D">
        <w:rPr>
          <w:color w:val="000000"/>
        </w:rPr>
        <w:t xml:space="preserve">dnia ogłoszenia </w:t>
      </w:r>
      <w:r>
        <w:rPr>
          <w:color w:val="000000"/>
        </w:rPr>
        <w:t xml:space="preserve">w Dzienniku Urzędowym Województwa </w:t>
      </w:r>
      <w:r w:rsidR="00820637">
        <w:rPr>
          <w:color w:val="000000"/>
        </w:rPr>
        <w:t>Wielkopolskiego</w:t>
      </w:r>
      <w:r>
        <w:rPr>
          <w:color w:val="000000"/>
        </w:rPr>
        <w:t>.</w:t>
      </w:r>
    </w:p>
    <w:p w14:paraId="47147805" w14:textId="2DBA6A9F" w:rsidR="00D1116D" w:rsidRDefault="00D1116D">
      <w:r>
        <w:br w:type="page"/>
      </w:r>
    </w:p>
    <w:p w14:paraId="0705529D" w14:textId="77777777" w:rsidR="00D1116D" w:rsidRDefault="00D1116D" w:rsidP="00D1116D">
      <w:pPr>
        <w:spacing w:after="0"/>
        <w:jc w:val="right"/>
      </w:pPr>
      <w:r>
        <w:lastRenderedPageBreak/>
        <w:t>Załącznik</w:t>
      </w:r>
    </w:p>
    <w:p w14:paraId="639922A3" w14:textId="6E59D320" w:rsidR="002C683F" w:rsidRDefault="00D1116D" w:rsidP="00D1116D">
      <w:pPr>
        <w:spacing w:after="0"/>
        <w:jc w:val="right"/>
      </w:pPr>
      <w:r>
        <w:t>do uchwały Nr …/…/2024</w:t>
      </w:r>
    </w:p>
    <w:p w14:paraId="2D6CC1FF" w14:textId="629AA9C9" w:rsidR="00D1116D" w:rsidRDefault="00D1116D" w:rsidP="00D1116D">
      <w:pPr>
        <w:spacing w:after="0"/>
        <w:jc w:val="right"/>
      </w:pPr>
      <w:r>
        <w:t>Rady Gminy Brodnica</w:t>
      </w:r>
    </w:p>
    <w:p w14:paraId="524310B4" w14:textId="77777777" w:rsidR="00D1116D" w:rsidRDefault="00D1116D" w:rsidP="00D1116D">
      <w:pPr>
        <w:spacing w:after="0"/>
        <w:jc w:val="right"/>
      </w:pPr>
      <w:r>
        <w:t>z dnia …… marca 2024 r.</w:t>
      </w:r>
    </w:p>
    <w:p w14:paraId="0C4EECC7" w14:textId="38E8B3B6" w:rsidR="00D1116D" w:rsidRDefault="00D1116D" w:rsidP="00D1116D">
      <w:pPr>
        <w:spacing w:after="0"/>
        <w:jc w:val="right"/>
      </w:pPr>
      <w:r>
        <w:t xml:space="preserve"> </w:t>
      </w:r>
    </w:p>
    <w:p w14:paraId="28B248BE" w14:textId="4957CB28" w:rsidR="00D1116D" w:rsidRPr="00CD67E5" w:rsidRDefault="00D1116D" w:rsidP="00D1116D">
      <w:pPr>
        <w:spacing w:before="26" w:after="0"/>
        <w:jc w:val="center"/>
        <w:rPr>
          <w:b/>
          <w:color w:val="000000"/>
          <w:szCs w:val="24"/>
        </w:rPr>
      </w:pPr>
      <w:r w:rsidRPr="00CD67E5">
        <w:rPr>
          <w:b/>
          <w:color w:val="000000"/>
          <w:szCs w:val="24"/>
        </w:rPr>
        <w:t xml:space="preserve">ZASADY NIEODPŁATNEGO PRZEJMOWANIA NA WŁASNOŚĆ </w:t>
      </w:r>
      <w:r w:rsidR="00CD67E5" w:rsidRPr="00CD67E5">
        <w:rPr>
          <w:b/>
          <w:color w:val="000000"/>
          <w:szCs w:val="24"/>
        </w:rPr>
        <w:t>GMINY BRODNICA</w:t>
      </w:r>
      <w:r w:rsidRPr="00CD67E5">
        <w:rPr>
          <w:b/>
          <w:color w:val="000000"/>
          <w:szCs w:val="24"/>
        </w:rPr>
        <w:t xml:space="preserve"> </w:t>
      </w:r>
      <w:r w:rsidR="00CD67E5" w:rsidRPr="00CD67E5">
        <w:rPr>
          <w:b/>
          <w:color w:val="000000"/>
          <w:szCs w:val="24"/>
        </w:rPr>
        <w:t>NIERUCHOMOŚCI STANOWIĄCYCH DROGI WEWNĘTRZNE</w:t>
      </w:r>
    </w:p>
    <w:p w14:paraId="63DEA038" w14:textId="77777777" w:rsidR="00D1116D" w:rsidRPr="00CD67E5" w:rsidRDefault="00D1116D">
      <w:pPr>
        <w:spacing w:before="26" w:after="0"/>
        <w:rPr>
          <w:bCs/>
          <w:color w:val="000000"/>
          <w:szCs w:val="24"/>
        </w:rPr>
      </w:pPr>
    </w:p>
    <w:p w14:paraId="73FC4F50" w14:textId="2D1C6FDB" w:rsidR="00C119CD" w:rsidRDefault="00000000" w:rsidP="00CD67E5">
      <w:pPr>
        <w:spacing w:before="26" w:after="0"/>
        <w:jc w:val="both"/>
        <w:rPr>
          <w:color w:val="000000"/>
        </w:rPr>
      </w:pPr>
      <w:r w:rsidRPr="00CD67E5">
        <w:rPr>
          <w:bCs/>
          <w:color w:val="000000"/>
        </w:rPr>
        <w:t>§ 1. </w:t>
      </w:r>
      <w:r>
        <w:rPr>
          <w:color w:val="000000"/>
        </w:rPr>
        <w:t>1.</w:t>
      </w:r>
      <w:r w:rsidR="00C119CD">
        <w:rPr>
          <w:color w:val="000000"/>
        </w:rPr>
        <w:t xml:space="preserve"> Przez drogę wewnętrzną należy rozumieć pas drogowy zdefiniowany w art. 4 pkt. 1 ustawy o drogach publicznych z dnia 21 marca 1985 r. (Dz. U. z 2024 poz. 320)</w:t>
      </w:r>
    </w:p>
    <w:p w14:paraId="11962BB9" w14:textId="3B92DD14" w:rsidR="00CD67E5" w:rsidRDefault="00C119CD" w:rsidP="00CD67E5">
      <w:pPr>
        <w:spacing w:before="26" w:after="0"/>
        <w:jc w:val="both"/>
        <w:rPr>
          <w:bCs/>
        </w:rPr>
      </w:pPr>
      <w:r>
        <w:rPr>
          <w:color w:val="000000"/>
        </w:rPr>
        <w:t>2.</w:t>
      </w:r>
      <w:r w:rsidR="00000000">
        <w:rPr>
          <w:color w:val="000000"/>
        </w:rPr>
        <w:t xml:space="preserve"> Przejmowanie dróg wewnętrznych na własność Gminy </w:t>
      </w:r>
      <w:r w:rsidR="00820637">
        <w:rPr>
          <w:color w:val="000000"/>
        </w:rPr>
        <w:t>Brodnica</w:t>
      </w:r>
      <w:r w:rsidR="00000000">
        <w:rPr>
          <w:color w:val="000000"/>
        </w:rPr>
        <w:t xml:space="preserve"> może nastąpić </w:t>
      </w:r>
      <w:r w:rsidR="003E73F5">
        <w:rPr>
          <w:color w:val="000000"/>
        </w:rPr>
        <w:br/>
      </w:r>
      <w:r w:rsidR="00000000">
        <w:rPr>
          <w:color w:val="000000"/>
        </w:rPr>
        <w:t>w przypadkach, gdy lokalizacja tych dróg oraz ich parametry techniczne mają znaczenie dla poprawy komunikacji na terenie dane</w:t>
      </w:r>
      <w:r w:rsidR="00C372FA">
        <w:rPr>
          <w:color w:val="000000"/>
        </w:rPr>
        <w:t>j</w:t>
      </w:r>
      <w:r w:rsidR="00000000">
        <w:rPr>
          <w:color w:val="000000"/>
        </w:rPr>
        <w:t xml:space="preserve"> </w:t>
      </w:r>
      <w:r w:rsidR="00AD2D12">
        <w:rPr>
          <w:color w:val="000000"/>
        </w:rPr>
        <w:t>G</w:t>
      </w:r>
      <w:r w:rsidR="00000000">
        <w:rPr>
          <w:color w:val="000000"/>
        </w:rPr>
        <w:t>miny, z zastrzeżeniem ust. 2.</w:t>
      </w:r>
    </w:p>
    <w:p w14:paraId="222114C5" w14:textId="02B878AF" w:rsidR="002C683F" w:rsidRPr="00CD67E5" w:rsidRDefault="00C119CD" w:rsidP="00CD67E5">
      <w:pPr>
        <w:spacing w:before="26" w:after="0"/>
        <w:jc w:val="both"/>
        <w:rPr>
          <w:bCs/>
        </w:rPr>
      </w:pPr>
      <w:r>
        <w:rPr>
          <w:color w:val="000000"/>
        </w:rPr>
        <w:t>3</w:t>
      </w:r>
      <w:r w:rsidR="00000000">
        <w:rPr>
          <w:color w:val="000000"/>
        </w:rPr>
        <w:t>. Przejmowanie dróg wewnętrznych na własność Gminy może następować w celu:</w:t>
      </w:r>
    </w:p>
    <w:p w14:paraId="0162B7C7" w14:textId="77777777" w:rsidR="00CD67E5" w:rsidRPr="00CD67E5" w:rsidRDefault="00000000" w:rsidP="00CD67E5">
      <w:pPr>
        <w:pStyle w:val="Akapitzlist"/>
        <w:numPr>
          <w:ilvl w:val="0"/>
          <w:numId w:val="2"/>
        </w:numPr>
        <w:spacing w:before="26" w:after="0"/>
        <w:ind w:left="567"/>
        <w:jc w:val="both"/>
      </w:pPr>
      <w:r w:rsidRPr="00CD67E5">
        <w:rPr>
          <w:color w:val="000000"/>
        </w:rPr>
        <w:t>realizacji założeń lokalnej polityki komunikacyjnej wynikającej z planu zagospodarowania przestrzennego Gminy - na potrzeby rozwoju gminnej sieci dróg publicznych</w:t>
      </w:r>
      <w:r w:rsidR="00CD67E5">
        <w:rPr>
          <w:color w:val="000000"/>
        </w:rPr>
        <w:t>;</w:t>
      </w:r>
    </w:p>
    <w:p w14:paraId="62BA339B" w14:textId="4426038B" w:rsidR="002C683F" w:rsidRDefault="00000000" w:rsidP="00CD67E5">
      <w:pPr>
        <w:pStyle w:val="Akapitzlist"/>
        <w:numPr>
          <w:ilvl w:val="0"/>
          <w:numId w:val="2"/>
        </w:numPr>
        <w:spacing w:before="26" w:after="0"/>
        <w:ind w:left="567"/>
        <w:jc w:val="both"/>
      </w:pPr>
      <w:r w:rsidRPr="00CD67E5">
        <w:rPr>
          <w:color w:val="000000"/>
        </w:rPr>
        <w:t>zabezpieczenia potrzeb Gminy w zakresie uzupełniającej sieci dróg.</w:t>
      </w:r>
    </w:p>
    <w:p w14:paraId="1C5AA078" w14:textId="0B544976" w:rsidR="002C683F" w:rsidRDefault="003E73F5" w:rsidP="00CD67E5">
      <w:pPr>
        <w:spacing w:before="26" w:after="0"/>
        <w:jc w:val="both"/>
        <w:rPr>
          <w:color w:val="000000"/>
        </w:rPr>
      </w:pPr>
      <w:r>
        <w:rPr>
          <w:color w:val="000000"/>
        </w:rPr>
        <w:t>4</w:t>
      </w:r>
      <w:r w:rsidR="00000000">
        <w:rPr>
          <w:color w:val="000000"/>
        </w:rPr>
        <w:t xml:space="preserve">. Przejmowanie dróg wewnętrznych na cele określone w ust. </w:t>
      </w:r>
      <w:r w:rsidR="00C119CD">
        <w:rPr>
          <w:color w:val="000000"/>
        </w:rPr>
        <w:t>2</w:t>
      </w:r>
      <w:r w:rsidR="00000000">
        <w:rPr>
          <w:color w:val="000000"/>
        </w:rPr>
        <w:t xml:space="preserve"> następuje z uwzględnieniem zasad określonych w § 2 i 3.</w:t>
      </w:r>
    </w:p>
    <w:p w14:paraId="1FEA8AAA" w14:textId="77777777" w:rsidR="00CD67E5" w:rsidRPr="00CD67E5" w:rsidRDefault="00CD67E5" w:rsidP="00CD67E5">
      <w:pPr>
        <w:spacing w:before="26" w:after="0"/>
        <w:jc w:val="both"/>
        <w:rPr>
          <w:b/>
          <w:bCs/>
        </w:rPr>
      </w:pPr>
    </w:p>
    <w:p w14:paraId="4F2C0829" w14:textId="123739A3" w:rsidR="00CD67E5" w:rsidRPr="00CD67E5" w:rsidRDefault="00000000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Szczegółowe zasady i cele przejmowania dróg wewnętrznych</w:t>
      </w:r>
    </w:p>
    <w:p w14:paraId="3FA431BD" w14:textId="49731D30" w:rsidR="002C683F" w:rsidRDefault="00000000">
      <w:pPr>
        <w:spacing w:before="26" w:after="0"/>
      </w:pPr>
      <w:r w:rsidRPr="00CD67E5">
        <w:rPr>
          <w:bCs/>
          <w:color w:val="000000"/>
        </w:rPr>
        <w:t>§ 2.</w:t>
      </w:r>
      <w:r>
        <w:rPr>
          <w:b/>
          <w:color w:val="000000"/>
        </w:rPr>
        <w:t> </w:t>
      </w:r>
      <w:r>
        <w:rPr>
          <w:color w:val="000000"/>
        </w:rPr>
        <w:t>1. Na mienie Gminy mogą być przejmowane:</w:t>
      </w:r>
    </w:p>
    <w:p w14:paraId="117A5D4F" w14:textId="65EA2134" w:rsidR="00CD67E5" w:rsidRDefault="00000000" w:rsidP="00CD67E5">
      <w:pPr>
        <w:pStyle w:val="Akapitzlist"/>
        <w:numPr>
          <w:ilvl w:val="0"/>
          <w:numId w:val="3"/>
        </w:numPr>
        <w:spacing w:before="26" w:after="0"/>
        <w:ind w:left="567"/>
        <w:jc w:val="both"/>
      </w:pPr>
      <w:r w:rsidRPr="00CD67E5">
        <w:rPr>
          <w:color w:val="000000"/>
        </w:rPr>
        <w:t xml:space="preserve">drogi wewnętrzne lub nieruchomości przeznaczone pod drogi, gdy przejęcie ich służy zabezpieczeniu realizacji zadań i potrzeb Gminy w zakresie rozwoju sieci gminnych dróg </w:t>
      </w:r>
      <w:r w:rsidR="006133E9" w:rsidRPr="00544380">
        <w:t>ogólnodost</w:t>
      </w:r>
      <w:r w:rsidR="00544380">
        <w:t>ę</w:t>
      </w:r>
      <w:r w:rsidR="006133E9" w:rsidRPr="00544380">
        <w:t>pnych</w:t>
      </w:r>
      <w:r w:rsidRPr="00544380">
        <w:t xml:space="preserve">. Ponadto parametry tych dróg/nieruchomości spełniają wszystkie wymagania formalno-prawne </w:t>
      </w:r>
      <w:r w:rsidRPr="00CD67E5">
        <w:rPr>
          <w:color w:val="000000"/>
        </w:rPr>
        <w:t xml:space="preserve">i techniczne przewidziane prawem dla dróg </w:t>
      </w:r>
      <w:r w:rsidR="006133E9" w:rsidRPr="00544380">
        <w:t xml:space="preserve">ogólnodostępnych </w:t>
      </w:r>
      <w:r w:rsidRPr="00544380">
        <w:t>a ich lokalizacja czyni z nich drogi realizujące cele publiczne określonej grupy mieszkańców Gminy;</w:t>
      </w:r>
    </w:p>
    <w:p w14:paraId="555E0D8A" w14:textId="0A05898B" w:rsidR="002C683F" w:rsidRPr="00544380" w:rsidRDefault="00000000" w:rsidP="00CD67E5">
      <w:pPr>
        <w:pStyle w:val="Akapitzlist"/>
        <w:numPr>
          <w:ilvl w:val="0"/>
          <w:numId w:val="3"/>
        </w:numPr>
        <w:spacing w:before="26" w:after="0"/>
        <w:ind w:left="567"/>
        <w:jc w:val="both"/>
      </w:pPr>
      <w:r w:rsidRPr="00544380">
        <w:t>drogi wewnętrzne lub nieruchomości - służące:</w:t>
      </w:r>
    </w:p>
    <w:p w14:paraId="3CE3EBA5" w14:textId="77777777" w:rsidR="00CD67E5" w:rsidRDefault="00000000" w:rsidP="00CD67E5">
      <w:pPr>
        <w:pStyle w:val="Akapitzlist"/>
        <w:numPr>
          <w:ilvl w:val="0"/>
          <w:numId w:val="4"/>
        </w:numPr>
        <w:spacing w:after="0"/>
        <w:ind w:left="993"/>
      </w:pPr>
      <w:r w:rsidRPr="00544380">
        <w:t>poszerzeniu istniejących dróg gminnych</w:t>
      </w:r>
      <w:r w:rsidR="006133E9" w:rsidRPr="00544380">
        <w:t xml:space="preserve"> ogólnodostępnych</w:t>
      </w:r>
      <w:r w:rsidRPr="00544380">
        <w:t>,</w:t>
      </w:r>
    </w:p>
    <w:p w14:paraId="1D989711" w14:textId="6C5459C5" w:rsidR="002C683F" w:rsidRDefault="00000000" w:rsidP="00CD67E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544380">
        <w:t xml:space="preserve">poszerzeniu dróg wewnętrznych stanowiących własność Gminy w zakresie umożliwiającym powstanie dróg o parametrach jakim powinny odpowiadać drogi </w:t>
      </w:r>
      <w:r w:rsidR="006133E9" w:rsidRPr="00544380">
        <w:t xml:space="preserve">gminne ogólnodostępne </w:t>
      </w:r>
      <w:r w:rsidRPr="00544380">
        <w:t xml:space="preserve">w przypadku, gdy </w:t>
      </w:r>
      <w:r w:rsidRPr="00CD67E5">
        <w:rPr>
          <w:color w:val="000000"/>
        </w:rPr>
        <w:t xml:space="preserve">usytuowanie tych dróg będzie zgodne </w:t>
      </w:r>
      <w:r w:rsidR="00C372FA">
        <w:rPr>
          <w:color w:val="000000"/>
        </w:rPr>
        <w:br/>
        <w:t xml:space="preserve">z </w:t>
      </w:r>
      <w:r w:rsidRPr="00CD67E5">
        <w:rPr>
          <w:color w:val="000000"/>
        </w:rPr>
        <w:t>polityką komunikacyjną Gminy wynikającą z planu zagospodarowania przestrzennego;</w:t>
      </w:r>
    </w:p>
    <w:p w14:paraId="138CD1BB" w14:textId="62EE9645" w:rsidR="00CD67E5" w:rsidRDefault="00000000" w:rsidP="00CD67E5">
      <w:pPr>
        <w:pStyle w:val="Akapitzlist"/>
        <w:numPr>
          <w:ilvl w:val="0"/>
          <w:numId w:val="3"/>
        </w:numPr>
        <w:spacing w:before="26" w:after="0"/>
        <w:rPr>
          <w:color w:val="000000"/>
        </w:rPr>
      </w:pPr>
      <w:r w:rsidRPr="00CD67E5">
        <w:rPr>
          <w:color w:val="000000"/>
        </w:rPr>
        <w:t>drogi ujęte w planie zagospodarowania przestrzennego.</w:t>
      </w:r>
    </w:p>
    <w:p w14:paraId="6499DED9" w14:textId="77777777" w:rsidR="00CD67E5" w:rsidRPr="00CD67E5" w:rsidRDefault="00CD67E5" w:rsidP="00CD67E5">
      <w:pPr>
        <w:spacing w:before="26" w:after="0"/>
        <w:rPr>
          <w:color w:val="000000"/>
        </w:rPr>
      </w:pPr>
    </w:p>
    <w:p w14:paraId="41925BFC" w14:textId="77777777" w:rsidR="002C683F" w:rsidRDefault="00000000" w:rsidP="00CD67E5">
      <w:pPr>
        <w:spacing w:before="25" w:after="0"/>
        <w:jc w:val="both"/>
      </w:pPr>
      <w:r>
        <w:rPr>
          <w:b/>
          <w:color w:val="000000"/>
        </w:rPr>
        <w:t>Wymogi w zakresie przejmowanych dróg wewnętrznych</w:t>
      </w:r>
    </w:p>
    <w:p w14:paraId="6E44165F" w14:textId="34BEAE73" w:rsidR="002C683F" w:rsidRDefault="00000000" w:rsidP="00CD67E5">
      <w:pPr>
        <w:spacing w:before="26" w:after="0"/>
        <w:jc w:val="both"/>
      </w:pPr>
      <w:r w:rsidRPr="00CD67E5">
        <w:rPr>
          <w:bCs/>
          <w:color w:val="000000"/>
        </w:rPr>
        <w:t>§ 3.</w:t>
      </w:r>
      <w:r>
        <w:rPr>
          <w:b/>
          <w:color w:val="000000"/>
        </w:rPr>
        <w:t> </w:t>
      </w:r>
      <w:r w:rsidRPr="00544380">
        <w:t xml:space="preserve">1. Drogi wewnętrzne mogą być przejmowane na mienie Gminy dla zabezpieczenia potrzeb Gminy w zakresie dróg wewnętrznych o charakterze porządkowym a także dla poprawy </w:t>
      </w:r>
      <w:r w:rsidRPr="00544380">
        <w:lastRenderedPageBreak/>
        <w:t>parametrów technicznych/poszerzenia istniejących dróg wewnętrznych stanowiących własność Gminy pod warunkiem, że jednocześnie spełnią niżej wymienione warunki:</w:t>
      </w:r>
    </w:p>
    <w:p w14:paraId="37C4E587" w14:textId="2322F4E4" w:rsidR="003E73F5" w:rsidRPr="00544380" w:rsidRDefault="003E73F5" w:rsidP="003E73F5">
      <w:pPr>
        <w:pStyle w:val="Akapitzlist"/>
        <w:numPr>
          <w:ilvl w:val="0"/>
          <w:numId w:val="5"/>
        </w:numPr>
        <w:spacing w:before="26" w:after="0"/>
        <w:ind w:left="993"/>
        <w:jc w:val="both"/>
      </w:pPr>
      <w:r>
        <w:t>przejmowany pas drogowy w r</w:t>
      </w:r>
      <w:r w:rsidR="002B6B2E">
        <w:t>o</w:t>
      </w:r>
      <w:r>
        <w:t>zumieniu art. 4 pkt</w:t>
      </w:r>
      <w:r w:rsidR="002B6B2E">
        <w:t xml:space="preserve"> 1 ustawy o drogach publicznych z dnia 21 marca 1985 r. </w:t>
      </w:r>
      <w:r w:rsidR="002B6B2E">
        <w:rPr>
          <w:color w:val="000000"/>
        </w:rPr>
        <w:t>(Dz. U. z 2024 poz. 320</w:t>
      </w:r>
      <w:r w:rsidR="002B6B2E">
        <w:rPr>
          <w:color w:val="000000"/>
        </w:rPr>
        <w:t>),</w:t>
      </w:r>
      <w:r w:rsidR="002B6B2E">
        <w:t xml:space="preserve"> jego szerokość nie może być mniejsza niż 10 m w liniach rozgraniczających</w:t>
      </w:r>
    </w:p>
    <w:p w14:paraId="05104357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przejecie nieruchomości stanowiącej drogę wewnętrzną z wnioskiem wystąpił właściciel/współwłaściciele nieruchomości,</w:t>
      </w:r>
    </w:p>
    <w:p w14:paraId="7C278B27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nieruchomość posiada aktualny stan prawny bez obciążonej hipoteki, jest wolna od wszelkich zobowiązań i innych obciążeń na rzecz osób trzecich,</w:t>
      </w:r>
    </w:p>
    <w:p w14:paraId="1D75FC74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nieruchomość zostanie przekazana nieodpłatnie,</w:t>
      </w:r>
    </w:p>
    <w:p w14:paraId="123820E1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przejmowana droga łączy się z drogą publiczną,</w:t>
      </w:r>
    </w:p>
    <w:p w14:paraId="2D5B8520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przejmowana droga jest wydzielona i oznaczona przez geodetę,</w:t>
      </w:r>
    </w:p>
    <w:p w14:paraId="5678C85B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szerokość drogi powinna wynosić co najmniej 6 m,</w:t>
      </w:r>
    </w:p>
    <w:p w14:paraId="360AAEB6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szerokość drogi przeznaczonej pod poszerzenie istniejącej drogi gminnej spowoduje powstanie wewnętrznej drogi gminnej o szerokości co najmniej 6 m,</w:t>
      </w:r>
    </w:p>
    <w:p w14:paraId="67CF5EA6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nieruchomości gruntowe zabudowane i zamieszkałe przyległe do drogi stanowią 40% wszystkich przyległych działek,</w:t>
      </w:r>
    </w:p>
    <w:p w14:paraId="6E73C6A3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przejmowana droga jest utwardzona na całej długości i szerokości co najmniej 4 m,</w:t>
      </w:r>
    </w:p>
    <w:p w14:paraId="0E6C02F1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w przypadku nieprzelotowego zakończenia drogi, pas drogowy jest zakończony nawrotem spełniającym warunki nawrotu dla samochodów ciężarowych,</w:t>
      </w:r>
    </w:p>
    <w:p w14:paraId="1669A3CE" w14:textId="77777777" w:rsidR="00CD67E5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w przypadku wykonanej w drodze infrastruktury technicznej przekazana zostanie wraz z nieruchomością dokumentacja formalno-prawna, wraz z projektem budowlanym, decyzją pozwolenia na budowę lub zgłoszenie robót budowlanych i ich odbiorem itp.,</w:t>
      </w:r>
    </w:p>
    <w:p w14:paraId="6E73A732" w14:textId="259669E8" w:rsidR="002C683F" w:rsidRPr="00544380" w:rsidRDefault="00000000" w:rsidP="00CD67E5">
      <w:pPr>
        <w:pStyle w:val="Akapitzlist"/>
        <w:numPr>
          <w:ilvl w:val="0"/>
          <w:numId w:val="5"/>
        </w:numPr>
        <w:spacing w:after="0"/>
        <w:ind w:left="993"/>
        <w:jc w:val="both"/>
      </w:pPr>
      <w:r w:rsidRPr="00544380">
        <w:t>koszty sporządzenia aktu notarialnego umowy darowizny poniesie właściciel.</w:t>
      </w:r>
    </w:p>
    <w:p w14:paraId="65E21BE1" w14:textId="1AB9F32F" w:rsidR="002C683F" w:rsidRDefault="00CD67E5" w:rsidP="00CD67E5">
      <w:pPr>
        <w:spacing w:before="26" w:after="0"/>
        <w:jc w:val="both"/>
      </w:pPr>
      <w:r>
        <w:t xml:space="preserve">2. </w:t>
      </w:r>
      <w:r w:rsidRPr="00544380">
        <w:t>W wyjątkowych wypadkach, uzasadnionych trudnymi warunkami terenowymi lub istniejącym zagospodarowaniem terenu i występującymi jednocześnie określonymi potrzebami Gminy</w:t>
      </w:r>
      <w:r>
        <w:rPr>
          <w:color w:val="000000"/>
        </w:rPr>
        <w:t>, na własność Gminy mogą być przejęte drogi wewnętrzne nie spełniające warunków określonych w niniejszych Zasadach.</w:t>
      </w:r>
    </w:p>
    <w:p w14:paraId="2E54642D" w14:textId="77777777" w:rsidR="002C683F" w:rsidRDefault="00000000" w:rsidP="00CD67E5">
      <w:pPr>
        <w:spacing w:before="26" w:after="0"/>
        <w:jc w:val="both"/>
      </w:pPr>
      <w:r>
        <w:rPr>
          <w:color w:val="000000"/>
        </w:rPr>
        <w:t xml:space="preserve">3. W przypadku, gdy budowa przez Gminę sieci wodociągowo-kanalizacyjnych związana jest z koniecznością zlokalizowania tych sieci na gruntach nie stanowiących własności Gminy zabezpieczenie potrzeb w zakresie lokalizacji sieci wodociągowo-kanalizacyjnych powinno odbywać się w oparciu o służebność </w:t>
      </w:r>
      <w:proofErr w:type="spellStart"/>
      <w:r>
        <w:rPr>
          <w:color w:val="000000"/>
        </w:rPr>
        <w:t>przesyłu</w:t>
      </w:r>
      <w:proofErr w:type="spellEnd"/>
      <w:r>
        <w:rPr>
          <w:color w:val="000000"/>
        </w:rPr>
        <w:t>. Gmina może przejmować dla wyżej wskazanych potrzeb drogi wewnętrzne tylko w przypadku, gdy szerokość tych dróg odpowiada parametrom określonym w ust. 1.</w:t>
      </w:r>
    </w:p>
    <w:p w14:paraId="7693D93A" w14:textId="77777777" w:rsidR="002C683F" w:rsidRDefault="00000000" w:rsidP="00CD67E5">
      <w:pPr>
        <w:spacing w:before="26" w:after="0"/>
        <w:jc w:val="both"/>
      </w:pPr>
      <w:r>
        <w:rPr>
          <w:color w:val="000000"/>
        </w:rPr>
        <w:t>4. Przejecie drogi wewnętrznej nie stanowi zobowiązania obligującego Gminę do natychmiastowego wybudowania drogi utwardzonej.</w:t>
      </w:r>
    </w:p>
    <w:p w14:paraId="027DF067" w14:textId="77777777" w:rsidR="00156DFF" w:rsidRDefault="00156DFF">
      <w:pPr>
        <w:spacing w:before="26" w:after="0"/>
        <w:rPr>
          <w:color w:val="FF0000"/>
        </w:rPr>
      </w:pPr>
    </w:p>
    <w:p w14:paraId="1F70F948" w14:textId="77777777" w:rsidR="00156DFF" w:rsidRDefault="00156DFF">
      <w:pPr>
        <w:spacing w:before="26" w:after="0"/>
        <w:rPr>
          <w:color w:val="FF0000"/>
        </w:rPr>
      </w:pPr>
    </w:p>
    <w:p w14:paraId="52F126E7" w14:textId="77777777" w:rsidR="00156DFF" w:rsidRDefault="00156DFF">
      <w:pPr>
        <w:spacing w:before="26" w:after="0"/>
        <w:rPr>
          <w:color w:val="FF0000"/>
        </w:rPr>
      </w:pPr>
    </w:p>
    <w:p w14:paraId="0C25F63E" w14:textId="77777777" w:rsidR="00156DFF" w:rsidRDefault="00156DFF">
      <w:pPr>
        <w:spacing w:before="26" w:after="0"/>
        <w:rPr>
          <w:color w:val="FF0000"/>
        </w:rPr>
      </w:pPr>
    </w:p>
    <w:p w14:paraId="51F908D9" w14:textId="77777777" w:rsidR="00156DFF" w:rsidRDefault="00156DFF">
      <w:pPr>
        <w:spacing w:before="26" w:after="0"/>
        <w:rPr>
          <w:color w:val="FF0000"/>
        </w:rPr>
      </w:pPr>
    </w:p>
    <w:p w14:paraId="3D68836F" w14:textId="77777777" w:rsidR="00156DFF" w:rsidRDefault="00156DFF">
      <w:pPr>
        <w:spacing w:before="26" w:after="0"/>
        <w:rPr>
          <w:color w:val="FF0000"/>
        </w:rPr>
      </w:pPr>
    </w:p>
    <w:p w14:paraId="5F8B6A26" w14:textId="77777777" w:rsidR="00156DFF" w:rsidRDefault="00156DFF">
      <w:pPr>
        <w:spacing w:before="26" w:after="0"/>
        <w:rPr>
          <w:color w:val="FF0000"/>
        </w:rPr>
      </w:pPr>
    </w:p>
    <w:p w14:paraId="5B813022" w14:textId="77777777" w:rsidR="00156DFF" w:rsidRDefault="00156DFF">
      <w:pPr>
        <w:spacing w:before="26" w:after="0"/>
        <w:rPr>
          <w:color w:val="FF0000"/>
        </w:rPr>
      </w:pPr>
    </w:p>
    <w:p w14:paraId="26DEDB62" w14:textId="267AC1DF" w:rsidR="00156DFF" w:rsidRDefault="00156DFF" w:rsidP="00156DFF">
      <w:pPr>
        <w:spacing w:before="26" w:after="0"/>
        <w:jc w:val="center"/>
      </w:pPr>
      <w:r w:rsidRPr="00156DFF">
        <w:t>UZASADNIENIE</w:t>
      </w:r>
    </w:p>
    <w:p w14:paraId="7F97F107" w14:textId="77777777" w:rsidR="00156DFF" w:rsidRDefault="00156DFF" w:rsidP="00156DFF">
      <w:pPr>
        <w:spacing w:before="26" w:after="0"/>
        <w:jc w:val="both"/>
      </w:pPr>
    </w:p>
    <w:p w14:paraId="5E240680" w14:textId="1407AE8F" w:rsidR="00CD67E5" w:rsidRDefault="00876503" w:rsidP="004B2C4A">
      <w:pPr>
        <w:spacing w:before="26" w:after="0"/>
        <w:ind w:firstLine="708"/>
        <w:jc w:val="both"/>
      </w:pPr>
      <w:r>
        <w:t>W</w:t>
      </w:r>
      <w:r w:rsidR="004B2C4A">
        <w:t xml:space="preserve"> związku z licznymi wnioskami o przejęcie przez Gminę Brodnica</w:t>
      </w:r>
      <w:r>
        <w:t xml:space="preserve"> dróg wewnętrznych z terenów stanowiących własność prywatną</w:t>
      </w:r>
      <w:r w:rsidR="00544380">
        <w:t>,</w:t>
      </w:r>
      <w:r>
        <w:t xml:space="preserve"> koniecznym staje się podjęcie uchwały w celu określenia jednolitych zasad nieodpłatnego nabywania przedmiotowych dróg do gminnego zasobu. </w:t>
      </w:r>
      <w:r w:rsidR="00156DFF">
        <w:t>W celu uregulowania zasad nieodpłatnego przejmowania nieruchomości gruntowych stanowiących drogi</w:t>
      </w:r>
      <w:r w:rsidR="00544380">
        <w:t>,</w:t>
      </w:r>
      <w:r w:rsidR="00156DFF">
        <w:t xml:space="preserve"> na własność Gminie Brodnica, należy ustalić zasady. Zgodnie z art. 18 ust. 2 pkt. 9 </w:t>
      </w:r>
      <w:r w:rsidR="00C372FA">
        <w:t xml:space="preserve">lit. a </w:t>
      </w:r>
      <w:r w:rsidR="00156DFF">
        <w:t>ustawy z dnia 8 marca 1990 r</w:t>
      </w:r>
      <w:r w:rsidR="00C372FA">
        <w:t>.</w:t>
      </w:r>
      <w:r w:rsidR="00156DFF">
        <w:t xml:space="preserve"> o samorządzie gminnym</w:t>
      </w:r>
      <w:r w:rsidR="005F1F98">
        <w:t xml:space="preserve"> (Dz.U. </w:t>
      </w:r>
      <w:r w:rsidR="00C372FA">
        <w:br/>
      </w:r>
      <w:r w:rsidR="005F1F98">
        <w:t>z 2023 r., poz. 40 z późn. zm.) do wyłącznej kompetencji Rady Gminy należy m.in. ustalenie zasad nabywania nieruchomości</w:t>
      </w:r>
      <w:r w:rsidR="007A59C3">
        <w:t>. Zgodnie z uchwałą Rady Gminy Brodnica nr XXXVIII/252/2018 z dnia 5 października 2018 r. w sprawie określenia zasad gospodarowania nieruchomościami Gminy Brodnica</w:t>
      </w:r>
      <w:r w:rsidR="00376C04">
        <w:t xml:space="preserve"> </w:t>
      </w:r>
      <w:r w:rsidR="00EC210E">
        <w:t>zostały ustalone ogólne zasady przejmowania nieruchomości na własność gminy. W związku z powyższym koniecznym jest podjęcie uchwały określającej szczegółowe zasady i cele przejmowania</w:t>
      </w:r>
      <w:r w:rsidR="004D1EA0">
        <w:t xml:space="preserve"> na własność Gminy Brodnica,</w:t>
      </w:r>
      <w:r w:rsidR="00EC210E">
        <w:t xml:space="preserve"> nieruchomości będących lub tych</w:t>
      </w:r>
      <w:r w:rsidR="004D1EA0">
        <w:t>,</w:t>
      </w:r>
      <w:r w:rsidR="00EC210E">
        <w:t xml:space="preserve"> które będą wykorzystywane jako drogi wewnętrzne ogólnodost</w:t>
      </w:r>
      <w:r w:rsidR="004D1EA0">
        <w:t>ępne.</w:t>
      </w:r>
      <w:r w:rsidR="005F1F98">
        <w:t xml:space="preserve"> </w:t>
      </w:r>
    </w:p>
    <w:p w14:paraId="2C14AADD" w14:textId="515C548A" w:rsidR="00156DFF" w:rsidRPr="00156DFF" w:rsidRDefault="005F1F98" w:rsidP="004B2C4A">
      <w:pPr>
        <w:spacing w:before="26" w:after="0"/>
        <w:ind w:firstLine="708"/>
        <w:jc w:val="both"/>
      </w:pPr>
      <w:r>
        <w:t>Wobec powyższego podjęcie powyższej uchwały jest uzasadnione</w:t>
      </w:r>
      <w:r w:rsidR="004B2C4A">
        <w:t>.</w:t>
      </w:r>
    </w:p>
    <w:sectPr w:rsidR="00156DFF" w:rsidRPr="00156DFF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21A6" w14:textId="77777777" w:rsidR="00087A7E" w:rsidRDefault="00087A7E" w:rsidP="00D1116D">
      <w:pPr>
        <w:spacing w:after="0" w:line="240" w:lineRule="auto"/>
      </w:pPr>
      <w:r>
        <w:separator/>
      </w:r>
    </w:p>
  </w:endnote>
  <w:endnote w:type="continuationSeparator" w:id="0">
    <w:p w14:paraId="6A2D05B1" w14:textId="77777777" w:rsidR="00087A7E" w:rsidRDefault="00087A7E" w:rsidP="00D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3C89" w14:textId="77777777" w:rsidR="00087A7E" w:rsidRDefault="00087A7E" w:rsidP="00D1116D">
      <w:pPr>
        <w:spacing w:after="0" w:line="240" w:lineRule="auto"/>
      </w:pPr>
      <w:r>
        <w:separator/>
      </w:r>
    </w:p>
  </w:footnote>
  <w:footnote w:type="continuationSeparator" w:id="0">
    <w:p w14:paraId="50FE7AAD" w14:textId="77777777" w:rsidR="00087A7E" w:rsidRDefault="00087A7E" w:rsidP="00D1116D">
      <w:pPr>
        <w:spacing w:after="0" w:line="240" w:lineRule="auto"/>
      </w:pPr>
      <w:r>
        <w:continuationSeparator/>
      </w:r>
    </w:p>
  </w:footnote>
  <w:footnote w:id="1">
    <w:p w14:paraId="4A0CC619" w14:textId="729CDD21" w:rsidR="00D1116D" w:rsidRDefault="00D111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05E2">
        <w:rPr>
          <w:sz w:val="24"/>
          <w:szCs w:val="24"/>
          <w:vertAlign w:val="superscript"/>
        </w:rPr>
        <w:t>Zmiany tekstu jednolitego wymienionej ustawy zostały ogłoszone w Dz. U.</w:t>
      </w:r>
      <w:r>
        <w:rPr>
          <w:sz w:val="24"/>
          <w:szCs w:val="24"/>
          <w:vertAlign w:val="superscript"/>
        </w:rPr>
        <w:t xml:space="preserve"> z 2023 r. poz. 1113, 1463, 1506, 1688, 1762, 1906, 2029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67B"/>
    <w:multiLevelType w:val="hybridMultilevel"/>
    <w:tmpl w:val="A9D2605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" w15:restartNumberingAfterBreak="0">
    <w:nsid w:val="3F3E6765"/>
    <w:multiLevelType w:val="multilevel"/>
    <w:tmpl w:val="D30C23D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55FCC"/>
    <w:multiLevelType w:val="hybridMultilevel"/>
    <w:tmpl w:val="B2FC0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3477"/>
    <w:multiLevelType w:val="hybridMultilevel"/>
    <w:tmpl w:val="D4847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2E39"/>
    <w:multiLevelType w:val="hybridMultilevel"/>
    <w:tmpl w:val="1BDC2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B5351"/>
    <w:multiLevelType w:val="hybridMultilevel"/>
    <w:tmpl w:val="185625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02289">
    <w:abstractNumId w:val="1"/>
  </w:num>
  <w:num w:numId="2" w16cid:durableId="1914198164">
    <w:abstractNumId w:val="3"/>
  </w:num>
  <w:num w:numId="3" w16cid:durableId="132527241">
    <w:abstractNumId w:val="0"/>
  </w:num>
  <w:num w:numId="4" w16cid:durableId="1374035021">
    <w:abstractNumId w:val="4"/>
  </w:num>
  <w:num w:numId="5" w16cid:durableId="2122064273">
    <w:abstractNumId w:val="2"/>
  </w:num>
  <w:num w:numId="6" w16cid:durableId="207658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3F"/>
    <w:rsid w:val="000668B8"/>
    <w:rsid w:val="00087A7E"/>
    <w:rsid w:val="001014FD"/>
    <w:rsid w:val="00156DFF"/>
    <w:rsid w:val="00194D05"/>
    <w:rsid w:val="0028621A"/>
    <w:rsid w:val="002B6B2E"/>
    <w:rsid w:val="002C683F"/>
    <w:rsid w:val="00376C04"/>
    <w:rsid w:val="003E73F5"/>
    <w:rsid w:val="004B2C4A"/>
    <w:rsid w:val="004D1EA0"/>
    <w:rsid w:val="00537564"/>
    <w:rsid w:val="00544380"/>
    <w:rsid w:val="005F1F98"/>
    <w:rsid w:val="006133E9"/>
    <w:rsid w:val="00636CAB"/>
    <w:rsid w:val="007221D8"/>
    <w:rsid w:val="007A59C3"/>
    <w:rsid w:val="00820637"/>
    <w:rsid w:val="00876503"/>
    <w:rsid w:val="008C241E"/>
    <w:rsid w:val="00A719F0"/>
    <w:rsid w:val="00A90C86"/>
    <w:rsid w:val="00AD2D12"/>
    <w:rsid w:val="00BF163F"/>
    <w:rsid w:val="00C119CD"/>
    <w:rsid w:val="00C372FA"/>
    <w:rsid w:val="00CD67E5"/>
    <w:rsid w:val="00D1116D"/>
    <w:rsid w:val="00EC210E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36B"/>
  <w15:docId w15:val="{E5C2F222-4FAE-48EF-A06A-D551541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16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16D"/>
    <w:rPr>
      <w:vertAlign w:val="superscript"/>
    </w:rPr>
  </w:style>
  <w:style w:type="paragraph" w:styleId="Akapitzlist">
    <w:name w:val="List Paragraph"/>
    <w:basedOn w:val="Normalny"/>
    <w:uiPriority w:val="99"/>
    <w:unhideWhenUsed/>
    <w:rsid w:val="00CD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68C8-02F4-46C6-A290-A815A14A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UG Brodnica</cp:lastModifiedBy>
  <cp:revision>4</cp:revision>
  <cp:lastPrinted>2024-04-22T11:54:00Z</cp:lastPrinted>
  <dcterms:created xsi:type="dcterms:W3CDTF">2024-04-22T07:45:00Z</dcterms:created>
  <dcterms:modified xsi:type="dcterms:W3CDTF">2024-04-22T11:54:00Z</dcterms:modified>
</cp:coreProperties>
</file>