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74" w:rsidRDefault="00842B74">
      <w:pPr>
        <w:pStyle w:val="StylSpistabel"/>
      </w:pPr>
    </w:p>
    <w:p w:rsidR="002B6795" w:rsidRDefault="002B6795">
      <w:pPr>
        <w:pStyle w:val="StylSpistabel"/>
      </w:pPr>
    </w:p>
    <w:p w:rsidR="002B6795" w:rsidRDefault="002B6795">
      <w:pPr>
        <w:pStyle w:val="StylSpistabel"/>
      </w:pPr>
      <w:r>
        <w:rPr>
          <w:noProof/>
          <w:lang w:eastAsia="pl-PL"/>
        </w:rPr>
        <w:drawing>
          <wp:anchor distT="0" distB="0" distL="114300" distR="0" simplePos="0" relativeHeight="2" behindDoc="0" locked="0" layoutInCell="1" allowOverlap="1">
            <wp:simplePos x="0" y="0"/>
            <wp:positionH relativeFrom="margin">
              <wp:posOffset>314325</wp:posOffset>
            </wp:positionH>
            <wp:positionV relativeFrom="margin">
              <wp:posOffset>628650</wp:posOffset>
            </wp:positionV>
            <wp:extent cx="1295400" cy="155257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295400" cy="1552575"/>
                    </a:xfrm>
                    <a:prstGeom prst="rect">
                      <a:avLst/>
                    </a:prstGeom>
                  </pic:spPr>
                </pic:pic>
              </a:graphicData>
            </a:graphic>
          </wp:anchor>
        </w:drawing>
      </w:r>
    </w:p>
    <w:p w:rsidR="002B6795" w:rsidRPr="00DD79B2" w:rsidRDefault="002B6795" w:rsidP="002B6795">
      <w:pPr>
        <w:spacing w:line="240" w:lineRule="auto"/>
        <w:jc w:val="right"/>
        <w:rPr>
          <w:rFonts w:ascii="Times New Roman" w:hAnsi="Times New Roman" w:cs="Times New Roman"/>
        </w:rPr>
      </w:pPr>
      <w:r w:rsidRPr="00DD79B2">
        <w:rPr>
          <w:rFonts w:ascii="Times New Roman" w:hAnsi="Times New Roman" w:cs="Times New Roman"/>
        </w:rPr>
        <w:t xml:space="preserve">Załącznik </w:t>
      </w:r>
      <w:r w:rsidRPr="00DD79B2">
        <w:rPr>
          <w:rFonts w:ascii="Times New Roman" w:hAnsi="Times New Roman" w:cs="Times New Roman"/>
        </w:rPr>
        <w:br/>
        <w:t>do Uchwały</w:t>
      </w:r>
      <w:r>
        <w:rPr>
          <w:rFonts w:ascii="Times New Roman" w:hAnsi="Times New Roman" w:cs="Times New Roman"/>
        </w:rPr>
        <w:t xml:space="preserve"> Nr …………. </w:t>
      </w:r>
      <w:r>
        <w:rPr>
          <w:rFonts w:ascii="Times New Roman" w:hAnsi="Times New Roman" w:cs="Times New Roman"/>
        </w:rPr>
        <w:br/>
        <w:t>Rady Gminy Brodnica</w:t>
      </w:r>
      <w:r w:rsidRPr="00DD79B2">
        <w:rPr>
          <w:rFonts w:ascii="Times New Roman" w:hAnsi="Times New Roman" w:cs="Times New Roman"/>
        </w:rPr>
        <w:t xml:space="preserve">  </w:t>
      </w:r>
      <w:r w:rsidRPr="00DD79B2">
        <w:rPr>
          <w:rFonts w:ascii="Times New Roman" w:hAnsi="Times New Roman" w:cs="Times New Roman"/>
        </w:rPr>
        <w:br/>
        <w:t>z dnia ……………………….</w:t>
      </w:r>
    </w:p>
    <w:p w:rsidR="002B6795" w:rsidRDefault="002B6795">
      <w:pPr>
        <w:pStyle w:val="StylSpistabel"/>
      </w:pPr>
    </w:p>
    <w:p w:rsidR="00842B74" w:rsidRDefault="00842B74">
      <w:pPr>
        <w:rPr>
          <w:b/>
          <w:color w:val="365F91"/>
          <w:sz w:val="40"/>
          <w:szCs w:val="40"/>
        </w:rPr>
      </w:pPr>
    </w:p>
    <w:p w:rsidR="002B6795" w:rsidRDefault="002B6795">
      <w:pPr>
        <w:rPr>
          <w:rFonts w:ascii="Times New Roman" w:hAnsi="Times New Roman" w:cs="Times New Roman"/>
          <w:b/>
          <w:color w:val="365F91"/>
          <w:sz w:val="40"/>
          <w:szCs w:val="40"/>
        </w:rPr>
      </w:pPr>
    </w:p>
    <w:p w:rsidR="00842B74" w:rsidRDefault="003608DA" w:rsidP="002B6795">
      <w:pPr>
        <w:jc w:val="center"/>
        <w:rPr>
          <w:rFonts w:ascii="Times New Roman" w:hAnsi="Times New Roman" w:cs="Times New Roman"/>
          <w:b/>
          <w:color w:val="365F91"/>
          <w:sz w:val="40"/>
          <w:szCs w:val="40"/>
        </w:rPr>
      </w:pPr>
      <w:r>
        <w:rPr>
          <w:rFonts w:ascii="Times New Roman" w:hAnsi="Times New Roman" w:cs="Times New Roman"/>
          <w:b/>
          <w:color w:val="365F91"/>
          <w:sz w:val="40"/>
          <w:szCs w:val="40"/>
        </w:rPr>
        <w:t>GMINNY  PROGRAM</w:t>
      </w:r>
    </w:p>
    <w:p w:rsidR="00842B74" w:rsidRDefault="003608DA" w:rsidP="002B6795">
      <w:pPr>
        <w:jc w:val="center"/>
        <w:rPr>
          <w:rFonts w:ascii="Times New Roman" w:hAnsi="Times New Roman" w:cs="Times New Roman"/>
          <w:b/>
          <w:color w:val="365F91"/>
          <w:sz w:val="40"/>
          <w:szCs w:val="40"/>
        </w:rPr>
      </w:pPr>
      <w:r>
        <w:rPr>
          <w:rFonts w:ascii="Times New Roman" w:hAnsi="Times New Roman" w:cs="Times New Roman"/>
          <w:b/>
          <w:color w:val="365F91"/>
          <w:sz w:val="40"/>
          <w:szCs w:val="40"/>
        </w:rPr>
        <w:t>PRZECIWDZIAŁANIA  PRZEMOCY  DOMOWEJ</w:t>
      </w:r>
    </w:p>
    <w:p w:rsidR="00842B74" w:rsidRDefault="002B6795" w:rsidP="002B6795">
      <w:pPr>
        <w:jc w:val="center"/>
        <w:rPr>
          <w:rFonts w:ascii="Times New Roman" w:hAnsi="Times New Roman" w:cs="Times New Roman"/>
          <w:b/>
          <w:color w:val="365F91"/>
          <w:sz w:val="40"/>
          <w:szCs w:val="40"/>
        </w:rPr>
      </w:pPr>
      <w:r>
        <w:rPr>
          <w:rFonts w:ascii="Times New Roman" w:hAnsi="Times New Roman" w:cs="Times New Roman"/>
          <w:b/>
          <w:color w:val="365F91"/>
          <w:sz w:val="40"/>
          <w:szCs w:val="40"/>
        </w:rPr>
        <w:t>I</w:t>
      </w:r>
      <w:r w:rsidR="003608DA">
        <w:rPr>
          <w:rFonts w:ascii="Times New Roman" w:hAnsi="Times New Roman" w:cs="Times New Roman"/>
          <w:b/>
          <w:color w:val="365F91"/>
          <w:sz w:val="40"/>
          <w:szCs w:val="40"/>
        </w:rPr>
        <w:t xml:space="preserve"> OCHRONY OSÓB  DOZNAJĄCYCH  PRZEMOCY</w:t>
      </w:r>
    </w:p>
    <w:p w:rsidR="00842B74" w:rsidRDefault="003608DA" w:rsidP="002B6795">
      <w:pPr>
        <w:jc w:val="center"/>
        <w:rPr>
          <w:rFonts w:ascii="Times New Roman" w:hAnsi="Times New Roman" w:cs="Times New Roman"/>
          <w:b/>
          <w:color w:val="365F91"/>
          <w:sz w:val="40"/>
          <w:szCs w:val="40"/>
        </w:rPr>
      </w:pPr>
      <w:r>
        <w:rPr>
          <w:rFonts w:ascii="Times New Roman" w:hAnsi="Times New Roman" w:cs="Times New Roman"/>
          <w:b/>
          <w:color w:val="365F91"/>
          <w:sz w:val="40"/>
          <w:szCs w:val="40"/>
        </w:rPr>
        <w:t>DOMOWEJ NA LATA  2024 – 20</w:t>
      </w:r>
      <w:r w:rsidR="006D351D">
        <w:rPr>
          <w:rFonts w:ascii="Times New Roman" w:hAnsi="Times New Roman" w:cs="Times New Roman"/>
          <w:b/>
          <w:color w:val="365F91"/>
          <w:sz w:val="40"/>
          <w:szCs w:val="40"/>
        </w:rPr>
        <w:t>30</w:t>
      </w:r>
    </w:p>
    <w:p w:rsidR="00842B74" w:rsidRDefault="003608DA" w:rsidP="002B6795">
      <w:pPr>
        <w:jc w:val="center"/>
        <w:rPr>
          <w:rFonts w:ascii="Times New Roman" w:hAnsi="Times New Roman" w:cs="Times New Roman"/>
          <w:b/>
          <w:color w:val="365F91"/>
          <w:sz w:val="40"/>
          <w:szCs w:val="40"/>
        </w:rPr>
      </w:pPr>
      <w:r>
        <w:rPr>
          <w:rFonts w:ascii="Times New Roman" w:hAnsi="Times New Roman" w:cs="Times New Roman"/>
          <w:b/>
          <w:color w:val="365F91"/>
          <w:sz w:val="40"/>
          <w:szCs w:val="40"/>
        </w:rPr>
        <w:t>W GMINIE  BRODNICA</w:t>
      </w:r>
    </w:p>
    <w:p w:rsidR="00842B74" w:rsidRDefault="00842B74">
      <w:pPr>
        <w:rPr>
          <w:b/>
          <w:color w:val="365F91"/>
          <w:sz w:val="40"/>
          <w:szCs w:val="40"/>
        </w:rPr>
      </w:pPr>
    </w:p>
    <w:p w:rsidR="00842B74" w:rsidRDefault="00842B74">
      <w:pPr>
        <w:rPr>
          <w:b/>
          <w:color w:val="365F91"/>
          <w:sz w:val="40"/>
          <w:szCs w:val="40"/>
        </w:rPr>
      </w:pPr>
    </w:p>
    <w:p w:rsidR="00842B74" w:rsidRDefault="00842B74">
      <w:pPr>
        <w:rPr>
          <w:b/>
          <w:color w:val="365F91"/>
          <w:sz w:val="40"/>
          <w:szCs w:val="40"/>
        </w:rPr>
      </w:pPr>
    </w:p>
    <w:p w:rsidR="00842B74" w:rsidRDefault="00842B74">
      <w:pPr>
        <w:rPr>
          <w:b/>
          <w:color w:val="365F91"/>
          <w:sz w:val="40"/>
          <w:szCs w:val="40"/>
        </w:rPr>
      </w:pPr>
    </w:p>
    <w:p w:rsidR="00842B74" w:rsidRDefault="00842B74">
      <w:pPr>
        <w:rPr>
          <w:b/>
          <w:color w:val="365F91"/>
          <w:sz w:val="40"/>
          <w:szCs w:val="40"/>
        </w:rPr>
      </w:pPr>
    </w:p>
    <w:p w:rsidR="00842B74" w:rsidRDefault="00842B74">
      <w:pPr>
        <w:rPr>
          <w:b/>
          <w:color w:val="365F91"/>
          <w:sz w:val="40"/>
          <w:szCs w:val="40"/>
        </w:rPr>
      </w:pPr>
    </w:p>
    <w:p w:rsidR="00842B74" w:rsidRDefault="00842B74">
      <w:pPr>
        <w:rPr>
          <w:b/>
          <w:color w:val="365F91"/>
          <w:sz w:val="40"/>
          <w:szCs w:val="40"/>
        </w:rPr>
      </w:pPr>
    </w:p>
    <w:p w:rsidR="00842B74" w:rsidRDefault="00842B74">
      <w:pPr>
        <w:rPr>
          <w:b/>
          <w:color w:val="365F91"/>
          <w:sz w:val="40"/>
          <w:szCs w:val="40"/>
        </w:rPr>
      </w:pPr>
    </w:p>
    <w:p w:rsidR="00842B74" w:rsidRPr="002B6795" w:rsidRDefault="002B6795" w:rsidP="002B6795">
      <w:pPr>
        <w:jc w:val="center"/>
        <w:rPr>
          <w:b/>
          <w:color w:val="2F5496" w:themeColor="accent1" w:themeShade="BF"/>
          <w:sz w:val="40"/>
          <w:szCs w:val="40"/>
        </w:rPr>
      </w:pPr>
      <w:r>
        <w:rPr>
          <w:b/>
          <w:color w:val="2F5496" w:themeColor="accent1" w:themeShade="BF"/>
          <w:sz w:val="40"/>
          <w:szCs w:val="40"/>
        </w:rPr>
        <w:t>Brodnica 2024 r.</w:t>
      </w:r>
    </w:p>
    <w:p w:rsidR="00842B74" w:rsidRDefault="003608DA">
      <w:pPr>
        <w:rPr>
          <w:rFonts w:ascii="Times New Roman" w:hAnsi="Times New Roman" w:cs="Times New Roman"/>
          <w:b/>
          <w:sz w:val="18"/>
          <w:szCs w:val="18"/>
        </w:rPr>
      </w:pPr>
      <w:r>
        <w:rPr>
          <w:rFonts w:ascii="Times New Roman" w:hAnsi="Times New Roman" w:cs="Times New Roman"/>
          <w:b/>
          <w:sz w:val="18"/>
          <w:szCs w:val="18"/>
        </w:rPr>
        <w:lastRenderedPageBreak/>
        <w:t>SPIS TREŚCI</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WSTĘP..……………………………………………………………………………………………………………………………………….…… 3</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I.PODSTAWY PRAWNE…..…………………………………………………………………………………………………………………….. 4</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II. CHARAKTERYSTYKA ZJAWISKA PRZEMOC</w:t>
      </w:r>
      <w:r w:rsidR="00C07334">
        <w:rPr>
          <w:rFonts w:ascii="Times New Roman" w:hAnsi="Times New Roman" w:cs="Times New Roman"/>
          <w:b/>
          <w:sz w:val="18"/>
          <w:szCs w:val="18"/>
        </w:rPr>
        <w:t>Y DOMOWEJ………………………………………</w:t>
      </w:r>
      <w:r>
        <w:rPr>
          <w:rFonts w:ascii="Times New Roman" w:hAnsi="Times New Roman" w:cs="Times New Roman"/>
          <w:b/>
          <w:sz w:val="18"/>
          <w:szCs w:val="18"/>
        </w:rPr>
        <w:t>………………………..……….. 5</w:t>
      </w:r>
    </w:p>
    <w:p w:rsidR="00842B74" w:rsidRDefault="00C07334">
      <w:pPr>
        <w:spacing w:line="360" w:lineRule="auto"/>
        <w:rPr>
          <w:rFonts w:ascii="Times New Roman" w:hAnsi="Times New Roman" w:cs="Times New Roman"/>
          <w:sz w:val="18"/>
          <w:szCs w:val="18"/>
        </w:rPr>
      </w:pPr>
      <w:r>
        <w:rPr>
          <w:rFonts w:ascii="Times New Roman" w:hAnsi="Times New Roman" w:cs="Times New Roman"/>
          <w:sz w:val="18"/>
          <w:szCs w:val="18"/>
        </w:rPr>
        <w:t>1. DEFINICJA</w:t>
      </w:r>
      <w:r w:rsidR="00932092">
        <w:rPr>
          <w:rFonts w:ascii="Times New Roman" w:hAnsi="Times New Roman" w:cs="Times New Roman"/>
          <w:sz w:val="18"/>
          <w:szCs w:val="18"/>
        </w:rPr>
        <w:t xml:space="preserve"> I SPECYFIKA </w:t>
      </w:r>
      <w:r>
        <w:rPr>
          <w:rFonts w:ascii="Times New Roman" w:hAnsi="Times New Roman" w:cs="Times New Roman"/>
          <w:sz w:val="18"/>
          <w:szCs w:val="18"/>
        </w:rPr>
        <w:t>PRZEMOCY………</w:t>
      </w:r>
      <w:r w:rsidR="003608DA">
        <w:rPr>
          <w:rFonts w:ascii="Times New Roman" w:hAnsi="Times New Roman" w:cs="Times New Roman"/>
          <w:sz w:val="18"/>
          <w:szCs w:val="18"/>
        </w:rPr>
        <w:t>………………</w:t>
      </w:r>
      <w:r>
        <w:rPr>
          <w:rFonts w:ascii="Times New Roman" w:hAnsi="Times New Roman" w:cs="Times New Roman"/>
          <w:sz w:val="18"/>
          <w:szCs w:val="18"/>
        </w:rPr>
        <w:t>..</w:t>
      </w:r>
      <w:r w:rsidR="003608DA">
        <w:rPr>
          <w:rFonts w:ascii="Times New Roman" w:hAnsi="Times New Roman" w:cs="Times New Roman"/>
          <w:sz w:val="18"/>
          <w:szCs w:val="18"/>
        </w:rPr>
        <w:t>…………………………………………………………………………</w:t>
      </w:r>
      <w:r w:rsidR="00932092">
        <w:rPr>
          <w:rFonts w:ascii="Times New Roman" w:hAnsi="Times New Roman" w:cs="Times New Roman"/>
          <w:sz w:val="18"/>
          <w:szCs w:val="18"/>
        </w:rPr>
        <w:t>…</w:t>
      </w:r>
      <w:r>
        <w:rPr>
          <w:rFonts w:ascii="Times New Roman" w:hAnsi="Times New Roman" w:cs="Times New Roman"/>
          <w:sz w:val="18"/>
          <w:szCs w:val="18"/>
        </w:rPr>
        <w:t>..</w:t>
      </w:r>
      <w:r w:rsidR="00932092">
        <w:rPr>
          <w:rFonts w:ascii="Times New Roman" w:hAnsi="Times New Roman" w:cs="Times New Roman"/>
          <w:sz w:val="18"/>
          <w:szCs w:val="18"/>
        </w:rPr>
        <w:t>.</w:t>
      </w:r>
      <w:r w:rsidR="003608DA">
        <w:rPr>
          <w:rFonts w:ascii="Times New Roman" w:hAnsi="Times New Roman" w:cs="Times New Roman"/>
          <w:sz w:val="18"/>
          <w:szCs w:val="18"/>
        </w:rPr>
        <w:t>5</w:t>
      </w:r>
    </w:p>
    <w:p w:rsidR="00842B74" w:rsidRDefault="003608DA">
      <w:pPr>
        <w:spacing w:line="360" w:lineRule="auto"/>
        <w:rPr>
          <w:rFonts w:ascii="Times New Roman" w:hAnsi="Times New Roman" w:cs="Times New Roman"/>
          <w:sz w:val="18"/>
          <w:szCs w:val="18"/>
        </w:rPr>
      </w:pPr>
      <w:r>
        <w:rPr>
          <w:rFonts w:ascii="Times New Roman" w:hAnsi="Times New Roman" w:cs="Times New Roman"/>
          <w:sz w:val="18"/>
          <w:szCs w:val="18"/>
        </w:rPr>
        <w:t xml:space="preserve">2. </w:t>
      </w:r>
      <w:r w:rsidR="00375F0F">
        <w:rPr>
          <w:rFonts w:ascii="Times New Roman" w:hAnsi="Times New Roman" w:cs="Times New Roman"/>
          <w:sz w:val="18"/>
          <w:szCs w:val="18"/>
        </w:rPr>
        <w:t xml:space="preserve">FAZY </w:t>
      </w:r>
      <w:r>
        <w:rPr>
          <w:rFonts w:ascii="Times New Roman" w:hAnsi="Times New Roman" w:cs="Times New Roman"/>
          <w:sz w:val="18"/>
          <w:szCs w:val="18"/>
        </w:rPr>
        <w:t xml:space="preserve"> PRZEMOCY</w:t>
      </w:r>
      <w:r w:rsidR="005C43F1">
        <w:rPr>
          <w:rFonts w:ascii="Times New Roman" w:hAnsi="Times New Roman" w:cs="Times New Roman"/>
          <w:sz w:val="18"/>
          <w:szCs w:val="18"/>
        </w:rPr>
        <w:t>…………………..</w:t>
      </w:r>
      <w:r w:rsidR="00375F0F">
        <w:rPr>
          <w:rFonts w:ascii="Times New Roman" w:hAnsi="Times New Roman" w:cs="Times New Roman"/>
          <w:sz w:val="18"/>
          <w:szCs w:val="18"/>
        </w:rPr>
        <w:t>…...</w:t>
      </w:r>
      <w:r>
        <w:rPr>
          <w:rFonts w:ascii="Times New Roman" w:hAnsi="Times New Roman" w:cs="Times New Roman"/>
          <w:sz w:val="18"/>
          <w:szCs w:val="18"/>
        </w:rPr>
        <w:t>………...…………………………………………………………………………………</w:t>
      </w:r>
      <w:r w:rsidR="00C07334">
        <w:rPr>
          <w:rFonts w:ascii="Times New Roman" w:hAnsi="Times New Roman" w:cs="Times New Roman"/>
          <w:sz w:val="18"/>
          <w:szCs w:val="18"/>
        </w:rPr>
        <w:t>.</w:t>
      </w:r>
      <w:r>
        <w:rPr>
          <w:rFonts w:ascii="Times New Roman" w:hAnsi="Times New Roman" w:cs="Times New Roman"/>
          <w:sz w:val="18"/>
          <w:szCs w:val="18"/>
        </w:rPr>
        <w:t>………..</w:t>
      </w:r>
      <w:r w:rsidR="00B33686">
        <w:rPr>
          <w:rFonts w:ascii="Times New Roman" w:hAnsi="Times New Roman" w:cs="Times New Roman"/>
          <w:sz w:val="18"/>
          <w:szCs w:val="18"/>
        </w:rPr>
        <w:t>7</w:t>
      </w:r>
    </w:p>
    <w:p w:rsidR="005C43F1" w:rsidRDefault="005C43F1">
      <w:pPr>
        <w:spacing w:line="360" w:lineRule="auto"/>
        <w:rPr>
          <w:rFonts w:ascii="Times New Roman" w:hAnsi="Times New Roman" w:cs="Times New Roman"/>
          <w:sz w:val="18"/>
          <w:szCs w:val="18"/>
        </w:rPr>
      </w:pPr>
      <w:r>
        <w:rPr>
          <w:rFonts w:ascii="Times New Roman" w:hAnsi="Times New Roman" w:cs="Times New Roman"/>
          <w:sz w:val="18"/>
          <w:szCs w:val="18"/>
        </w:rPr>
        <w:t>3. RODZAJE PRZEMOCY …………………………………………………………………………………………………………………………7</w:t>
      </w:r>
    </w:p>
    <w:p w:rsidR="005C43F1" w:rsidRDefault="005C43F1">
      <w:pPr>
        <w:spacing w:line="360" w:lineRule="auto"/>
        <w:rPr>
          <w:rFonts w:ascii="Times New Roman" w:hAnsi="Times New Roman" w:cs="Times New Roman"/>
          <w:sz w:val="18"/>
          <w:szCs w:val="18"/>
        </w:rPr>
      </w:pPr>
      <w:r>
        <w:rPr>
          <w:rFonts w:ascii="Times New Roman" w:hAnsi="Times New Roman" w:cs="Times New Roman"/>
          <w:sz w:val="18"/>
          <w:szCs w:val="18"/>
        </w:rPr>
        <w:t>4. UWARUNKOWANIA USTAWOWE …………………………………………………………………………………………………………..9</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III. DANE O SYTUACJI DEMOGRAFICZNEJ I SPOŁ</w:t>
      </w:r>
      <w:r w:rsidR="00C07334">
        <w:rPr>
          <w:rFonts w:ascii="Times New Roman" w:hAnsi="Times New Roman" w:cs="Times New Roman"/>
          <w:b/>
          <w:sz w:val="18"/>
          <w:szCs w:val="18"/>
        </w:rPr>
        <w:t>ECZNEJ NA TERENIE GMINY BRODNICA</w:t>
      </w:r>
      <w:r>
        <w:rPr>
          <w:rFonts w:ascii="Times New Roman" w:hAnsi="Times New Roman" w:cs="Times New Roman"/>
          <w:b/>
          <w:sz w:val="18"/>
          <w:szCs w:val="18"/>
        </w:rPr>
        <w:t xml:space="preserve"> ..……………………………….</w:t>
      </w:r>
      <w:r w:rsidR="00B33686">
        <w:rPr>
          <w:rFonts w:ascii="Times New Roman" w:hAnsi="Times New Roman" w:cs="Times New Roman"/>
          <w:b/>
          <w:sz w:val="18"/>
          <w:szCs w:val="18"/>
        </w:rPr>
        <w:t>10</w:t>
      </w:r>
    </w:p>
    <w:p w:rsidR="00842B74" w:rsidRDefault="003608DA">
      <w:pPr>
        <w:spacing w:line="360" w:lineRule="auto"/>
        <w:rPr>
          <w:rFonts w:ascii="Times New Roman" w:hAnsi="Times New Roman" w:cs="Times New Roman"/>
          <w:sz w:val="18"/>
          <w:szCs w:val="18"/>
        </w:rPr>
      </w:pPr>
      <w:r>
        <w:rPr>
          <w:rFonts w:ascii="Times New Roman" w:hAnsi="Times New Roman" w:cs="Times New Roman"/>
          <w:sz w:val="18"/>
          <w:szCs w:val="18"/>
        </w:rPr>
        <w:t xml:space="preserve">1. </w:t>
      </w:r>
      <w:r w:rsidR="008F49FB">
        <w:rPr>
          <w:rFonts w:ascii="Times New Roman" w:hAnsi="Times New Roman" w:cs="Times New Roman"/>
          <w:sz w:val="18"/>
          <w:szCs w:val="18"/>
        </w:rPr>
        <w:t xml:space="preserve">NIEWYDOLNOŚĆ WYCHOWAWCZA RODZICÓW </w:t>
      </w:r>
      <w:r>
        <w:rPr>
          <w:rFonts w:ascii="Times New Roman" w:hAnsi="Times New Roman" w:cs="Times New Roman"/>
          <w:sz w:val="18"/>
          <w:szCs w:val="18"/>
        </w:rPr>
        <w:t xml:space="preserve"> ……………………………………………………………………………………….</w:t>
      </w:r>
      <w:r w:rsidR="00A33DB7">
        <w:rPr>
          <w:rFonts w:ascii="Times New Roman" w:hAnsi="Times New Roman" w:cs="Times New Roman"/>
          <w:sz w:val="18"/>
          <w:szCs w:val="18"/>
        </w:rPr>
        <w:t>10</w:t>
      </w:r>
    </w:p>
    <w:p w:rsidR="00842B74" w:rsidRDefault="003608DA">
      <w:pPr>
        <w:spacing w:line="360" w:lineRule="auto"/>
        <w:rPr>
          <w:rFonts w:ascii="Times New Roman" w:hAnsi="Times New Roman" w:cs="Times New Roman"/>
          <w:sz w:val="18"/>
          <w:szCs w:val="18"/>
        </w:rPr>
      </w:pPr>
      <w:r>
        <w:rPr>
          <w:rFonts w:ascii="Times New Roman" w:hAnsi="Times New Roman" w:cs="Times New Roman"/>
          <w:sz w:val="18"/>
          <w:szCs w:val="18"/>
        </w:rPr>
        <w:t xml:space="preserve">2. </w:t>
      </w:r>
      <w:r w:rsidR="008F49FB">
        <w:rPr>
          <w:rFonts w:ascii="Times New Roman" w:hAnsi="Times New Roman" w:cs="Times New Roman"/>
          <w:sz w:val="18"/>
          <w:szCs w:val="18"/>
        </w:rPr>
        <w:t>POMOC SPOŁECZNA………………………………</w:t>
      </w:r>
      <w:r>
        <w:rPr>
          <w:rFonts w:ascii="Times New Roman" w:hAnsi="Times New Roman" w:cs="Times New Roman"/>
          <w:sz w:val="18"/>
          <w:szCs w:val="18"/>
        </w:rPr>
        <w:t xml:space="preserve"> ………………………………………………………………………………………</w:t>
      </w:r>
      <w:r w:rsidR="008F49FB">
        <w:rPr>
          <w:rFonts w:ascii="Times New Roman" w:hAnsi="Times New Roman" w:cs="Times New Roman"/>
          <w:sz w:val="18"/>
          <w:szCs w:val="18"/>
        </w:rPr>
        <w:t>…</w:t>
      </w:r>
      <w:r>
        <w:rPr>
          <w:rFonts w:ascii="Times New Roman" w:hAnsi="Times New Roman" w:cs="Times New Roman"/>
          <w:sz w:val="18"/>
          <w:szCs w:val="18"/>
        </w:rPr>
        <w:t>.</w:t>
      </w:r>
      <w:r w:rsidR="008F49FB">
        <w:rPr>
          <w:rFonts w:ascii="Times New Roman" w:hAnsi="Times New Roman" w:cs="Times New Roman"/>
          <w:sz w:val="18"/>
          <w:szCs w:val="18"/>
        </w:rPr>
        <w:t>1</w:t>
      </w:r>
      <w:r w:rsidR="00A33DB7">
        <w:rPr>
          <w:rFonts w:ascii="Times New Roman" w:hAnsi="Times New Roman" w:cs="Times New Roman"/>
          <w:sz w:val="18"/>
          <w:szCs w:val="18"/>
        </w:rPr>
        <w:t>1</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IV.</w:t>
      </w:r>
      <w:r w:rsidR="00C07334">
        <w:rPr>
          <w:rFonts w:ascii="Times New Roman" w:hAnsi="Times New Roman" w:cs="Times New Roman"/>
          <w:b/>
          <w:sz w:val="18"/>
          <w:szCs w:val="18"/>
        </w:rPr>
        <w:t xml:space="preserve">  ANALIZA PROBLEMU PRZEMOCY DOMOWEJ DLA GMINY BRODNICA………………………………………………</w:t>
      </w:r>
      <w:r>
        <w:rPr>
          <w:rFonts w:ascii="Times New Roman" w:hAnsi="Times New Roman" w:cs="Times New Roman"/>
          <w:b/>
          <w:sz w:val="18"/>
          <w:szCs w:val="18"/>
        </w:rPr>
        <w:t>………1</w:t>
      </w:r>
      <w:r w:rsidR="00A33DB7">
        <w:rPr>
          <w:rFonts w:ascii="Times New Roman" w:hAnsi="Times New Roman" w:cs="Times New Roman"/>
          <w:b/>
          <w:sz w:val="18"/>
          <w:szCs w:val="18"/>
        </w:rPr>
        <w:t>2</w:t>
      </w:r>
    </w:p>
    <w:p w:rsidR="008F49FB" w:rsidRPr="008F49FB" w:rsidRDefault="008F49FB">
      <w:pPr>
        <w:spacing w:line="360" w:lineRule="auto"/>
        <w:rPr>
          <w:rFonts w:ascii="Times New Roman" w:hAnsi="Times New Roman" w:cs="Times New Roman"/>
          <w:bCs/>
          <w:sz w:val="18"/>
          <w:szCs w:val="18"/>
        </w:rPr>
      </w:pPr>
      <w:r>
        <w:rPr>
          <w:rFonts w:ascii="Times New Roman" w:hAnsi="Times New Roman" w:cs="Times New Roman"/>
          <w:bCs/>
          <w:sz w:val="18"/>
          <w:szCs w:val="18"/>
        </w:rPr>
        <w:t>1. P</w:t>
      </w:r>
      <w:r w:rsidR="007479DF">
        <w:rPr>
          <w:rFonts w:ascii="Times New Roman" w:hAnsi="Times New Roman" w:cs="Times New Roman"/>
          <w:bCs/>
          <w:sz w:val="18"/>
          <w:szCs w:val="18"/>
        </w:rPr>
        <w:t>ODMIOTY MOGĄCE WSPIERAĆ MIESZKAŃ</w:t>
      </w:r>
      <w:r>
        <w:rPr>
          <w:rFonts w:ascii="Times New Roman" w:hAnsi="Times New Roman" w:cs="Times New Roman"/>
          <w:bCs/>
          <w:sz w:val="18"/>
          <w:szCs w:val="18"/>
        </w:rPr>
        <w:t>CÓW GMINY DOTKNIĘTYCH PROBLEMEM UZALEŻNIEŃ I PRZEMOCY DOMOWEJ ………………………………………………………………………………………………………………………………………..13</w:t>
      </w:r>
    </w:p>
    <w:p w:rsidR="00842B74" w:rsidRDefault="008F49FB">
      <w:pPr>
        <w:spacing w:line="360" w:lineRule="auto"/>
        <w:rPr>
          <w:rFonts w:ascii="Times New Roman" w:hAnsi="Times New Roman" w:cs="Times New Roman"/>
          <w:bCs/>
          <w:sz w:val="18"/>
          <w:szCs w:val="18"/>
        </w:rPr>
      </w:pPr>
      <w:r>
        <w:rPr>
          <w:rFonts w:ascii="Times New Roman" w:hAnsi="Times New Roman" w:cs="Times New Roman"/>
          <w:bCs/>
          <w:sz w:val="18"/>
          <w:szCs w:val="18"/>
        </w:rPr>
        <w:t>2</w:t>
      </w:r>
      <w:r w:rsidR="003608DA">
        <w:rPr>
          <w:rFonts w:ascii="Times New Roman" w:hAnsi="Times New Roman" w:cs="Times New Roman"/>
          <w:bCs/>
          <w:sz w:val="18"/>
          <w:szCs w:val="18"/>
        </w:rPr>
        <w:t>. PROCEDURA NIEBIESKIE</w:t>
      </w:r>
      <w:r w:rsidR="00C07334">
        <w:rPr>
          <w:rFonts w:ascii="Times New Roman" w:hAnsi="Times New Roman" w:cs="Times New Roman"/>
          <w:bCs/>
          <w:sz w:val="18"/>
          <w:szCs w:val="18"/>
        </w:rPr>
        <w:t xml:space="preserve">J </w:t>
      </w:r>
      <w:r w:rsidR="003608DA">
        <w:rPr>
          <w:rFonts w:ascii="Times New Roman" w:hAnsi="Times New Roman" w:cs="Times New Roman"/>
          <w:bCs/>
          <w:sz w:val="18"/>
          <w:szCs w:val="18"/>
        </w:rPr>
        <w:t>KARTY………………………………………………………………………………………………………….1</w:t>
      </w:r>
      <w:r>
        <w:rPr>
          <w:rFonts w:ascii="Times New Roman" w:hAnsi="Times New Roman" w:cs="Times New Roman"/>
          <w:bCs/>
          <w:sz w:val="18"/>
          <w:szCs w:val="18"/>
        </w:rPr>
        <w:t>6</w:t>
      </w:r>
    </w:p>
    <w:p w:rsidR="00842B74" w:rsidRDefault="008F49FB">
      <w:pPr>
        <w:spacing w:line="360" w:lineRule="auto"/>
        <w:jc w:val="both"/>
        <w:rPr>
          <w:rFonts w:ascii="Times New Roman" w:hAnsi="Times New Roman" w:cs="Times New Roman"/>
          <w:bCs/>
          <w:sz w:val="18"/>
          <w:szCs w:val="18"/>
        </w:rPr>
      </w:pPr>
      <w:r>
        <w:rPr>
          <w:rFonts w:ascii="Times New Roman" w:hAnsi="Times New Roman" w:cs="Times New Roman"/>
          <w:bCs/>
          <w:sz w:val="18"/>
          <w:szCs w:val="18"/>
        </w:rPr>
        <w:t>3</w:t>
      </w:r>
      <w:r w:rsidR="003608DA">
        <w:rPr>
          <w:rFonts w:ascii="Times New Roman" w:hAnsi="Times New Roman" w:cs="Times New Roman"/>
          <w:bCs/>
          <w:sz w:val="18"/>
          <w:szCs w:val="18"/>
        </w:rPr>
        <w:t>. ZESPÓŁ INTERDYSCYPLINARNY  I  GRUPY DIAGNOSTYCZNO - POMOCOWE …………………………………………………….1</w:t>
      </w:r>
      <w:r w:rsidR="00A33DB7">
        <w:rPr>
          <w:rFonts w:ascii="Times New Roman" w:hAnsi="Times New Roman" w:cs="Times New Roman"/>
          <w:bCs/>
          <w:sz w:val="18"/>
          <w:szCs w:val="18"/>
        </w:rPr>
        <w:t>6</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V. ZAŁOŻENIA I CELE PROGRAMU ………………………………………………</w:t>
      </w:r>
      <w:r w:rsidR="0048289C">
        <w:rPr>
          <w:rFonts w:ascii="Times New Roman" w:hAnsi="Times New Roman" w:cs="Times New Roman"/>
          <w:b/>
          <w:sz w:val="18"/>
          <w:szCs w:val="18"/>
        </w:rPr>
        <w:t>…………….</w:t>
      </w:r>
      <w:r>
        <w:rPr>
          <w:rFonts w:ascii="Times New Roman" w:hAnsi="Times New Roman" w:cs="Times New Roman"/>
          <w:b/>
          <w:sz w:val="18"/>
          <w:szCs w:val="18"/>
        </w:rPr>
        <w:t>………………………………………</w:t>
      </w:r>
      <w:r w:rsidR="007479DF">
        <w:rPr>
          <w:rFonts w:ascii="Times New Roman" w:hAnsi="Times New Roman" w:cs="Times New Roman"/>
          <w:b/>
          <w:sz w:val="18"/>
          <w:szCs w:val="18"/>
        </w:rPr>
        <w:t>..</w:t>
      </w:r>
      <w:r>
        <w:rPr>
          <w:rFonts w:ascii="Times New Roman" w:hAnsi="Times New Roman" w:cs="Times New Roman"/>
          <w:b/>
          <w:sz w:val="18"/>
          <w:szCs w:val="18"/>
        </w:rPr>
        <w:t>…2</w:t>
      </w:r>
      <w:r w:rsidR="0048289C">
        <w:rPr>
          <w:rFonts w:ascii="Times New Roman" w:hAnsi="Times New Roman" w:cs="Times New Roman"/>
          <w:b/>
          <w:sz w:val="18"/>
          <w:szCs w:val="18"/>
        </w:rPr>
        <w:t>1</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VI. ADRESACI PROGRAMU …………………………………………………………………………………………………………………...2</w:t>
      </w:r>
      <w:r w:rsidR="0048289C">
        <w:rPr>
          <w:rFonts w:ascii="Times New Roman" w:hAnsi="Times New Roman" w:cs="Times New Roman"/>
          <w:b/>
          <w:sz w:val="18"/>
          <w:szCs w:val="18"/>
        </w:rPr>
        <w:t>3</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VII. REALIZATORZY I PARTNERZY PROGRAMU ……………………………………………………………………………………….2</w:t>
      </w:r>
      <w:r w:rsidR="00A33DB7">
        <w:rPr>
          <w:rFonts w:ascii="Times New Roman" w:hAnsi="Times New Roman" w:cs="Times New Roman"/>
          <w:b/>
          <w:sz w:val="18"/>
          <w:szCs w:val="18"/>
        </w:rPr>
        <w:t>3</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VIII. HARMONOGRAM</w:t>
      </w:r>
      <w:r w:rsidR="00C07334">
        <w:rPr>
          <w:rFonts w:ascii="Times New Roman" w:hAnsi="Times New Roman" w:cs="Times New Roman"/>
          <w:b/>
          <w:sz w:val="18"/>
          <w:szCs w:val="18"/>
        </w:rPr>
        <w:t xml:space="preserve"> </w:t>
      </w:r>
      <w:r>
        <w:rPr>
          <w:rFonts w:ascii="Times New Roman" w:hAnsi="Times New Roman" w:cs="Times New Roman"/>
          <w:b/>
          <w:sz w:val="18"/>
          <w:szCs w:val="18"/>
        </w:rPr>
        <w:t xml:space="preserve"> I CZAS REALIZACJI P</w:t>
      </w:r>
      <w:r w:rsidR="00C07334">
        <w:rPr>
          <w:rFonts w:ascii="Times New Roman" w:hAnsi="Times New Roman" w:cs="Times New Roman"/>
          <w:b/>
          <w:sz w:val="18"/>
          <w:szCs w:val="18"/>
        </w:rPr>
        <w:t>ROGRAMU ……………………………………………………………</w:t>
      </w:r>
      <w:r>
        <w:rPr>
          <w:rFonts w:ascii="Times New Roman" w:hAnsi="Times New Roman" w:cs="Times New Roman"/>
          <w:b/>
          <w:sz w:val="18"/>
          <w:szCs w:val="18"/>
        </w:rPr>
        <w:t>……………</w:t>
      </w:r>
      <w:r w:rsidR="007479DF">
        <w:rPr>
          <w:rFonts w:ascii="Times New Roman" w:hAnsi="Times New Roman" w:cs="Times New Roman"/>
          <w:b/>
          <w:sz w:val="18"/>
          <w:szCs w:val="18"/>
        </w:rPr>
        <w:t>...</w:t>
      </w:r>
      <w:r>
        <w:rPr>
          <w:rFonts w:ascii="Times New Roman" w:hAnsi="Times New Roman" w:cs="Times New Roman"/>
          <w:b/>
          <w:sz w:val="18"/>
          <w:szCs w:val="18"/>
        </w:rPr>
        <w:t>..2</w:t>
      </w:r>
      <w:r w:rsidR="0048289C">
        <w:rPr>
          <w:rFonts w:ascii="Times New Roman" w:hAnsi="Times New Roman" w:cs="Times New Roman"/>
          <w:b/>
          <w:sz w:val="18"/>
          <w:szCs w:val="18"/>
        </w:rPr>
        <w:t>4</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IX. MONITOROWANIE WYSTĘPOWANIA ZJAWISKA PRZEMOCY DOMOWEJ… ………………………………………………...2</w:t>
      </w:r>
      <w:r w:rsidR="0048289C">
        <w:rPr>
          <w:rFonts w:ascii="Times New Roman" w:hAnsi="Times New Roman" w:cs="Times New Roman"/>
          <w:b/>
          <w:sz w:val="18"/>
          <w:szCs w:val="18"/>
        </w:rPr>
        <w:t>4</w:t>
      </w:r>
    </w:p>
    <w:p w:rsidR="00842B74" w:rsidRDefault="003608DA">
      <w:pPr>
        <w:spacing w:line="360" w:lineRule="auto"/>
        <w:rPr>
          <w:rFonts w:ascii="Times New Roman" w:hAnsi="Times New Roman" w:cs="Times New Roman"/>
          <w:b/>
          <w:sz w:val="18"/>
          <w:szCs w:val="18"/>
        </w:rPr>
      </w:pPr>
      <w:r>
        <w:rPr>
          <w:rFonts w:ascii="Times New Roman" w:hAnsi="Times New Roman" w:cs="Times New Roman"/>
          <w:b/>
          <w:sz w:val="18"/>
          <w:szCs w:val="18"/>
        </w:rPr>
        <w:t>ZAKOŃCZENIE ………………………………………………………………………………………………………………………………….2</w:t>
      </w:r>
      <w:r w:rsidR="0048289C">
        <w:rPr>
          <w:rFonts w:ascii="Times New Roman" w:hAnsi="Times New Roman" w:cs="Times New Roman"/>
          <w:b/>
          <w:sz w:val="18"/>
          <w:szCs w:val="18"/>
        </w:rPr>
        <w:t>5</w:t>
      </w:r>
    </w:p>
    <w:p w:rsidR="00842B74" w:rsidRDefault="00842B74">
      <w:pPr>
        <w:spacing w:line="360" w:lineRule="auto"/>
        <w:rPr>
          <w:rFonts w:ascii="Times New Roman" w:hAnsi="Times New Roman" w:cs="Times New Roman"/>
          <w:b/>
          <w:sz w:val="18"/>
          <w:szCs w:val="18"/>
        </w:rPr>
      </w:pPr>
    </w:p>
    <w:p w:rsidR="00842B74" w:rsidRDefault="00842B74">
      <w:pPr>
        <w:spacing w:line="360" w:lineRule="auto"/>
        <w:rPr>
          <w:rFonts w:ascii="Times New Roman" w:hAnsi="Times New Roman" w:cs="Times New Roman"/>
          <w:b/>
          <w:sz w:val="18"/>
          <w:szCs w:val="18"/>
        </w:rPr>
      </w:pPr>
    </w:p>
    <w:p w:rsidR="00842B74" w:rsidRDefault="00842B74">
      <w:pPr>
        <w:spacing w:line="360" w:lineRule="auto"/>
        <w:rPr>
          <w:rFonts w:ascii="Times New Roman" w:hAnsi="Times New Roman" w:cs="Times New Roman"/>
          <w:b/>
          <w:sz w:val="16"/>
          <w:szCs w:val="16"/>
        </w:rPr>
      </w:pPr>
    </w:p>
    <w:p w:rsidR="00842B74" w:rsidRDefault="00842B74">
      <w:pPr>
        <w:rPr>
          <w:rFonts w:ascii="Times New Roman" w:hAnsi="Times New Roman" w:cs="Times New Roman"/>
          <w:b/>
          <w:sz w:val="16"/>
          <w:szCs w:val="16"/>
        </w:rPr>
      </w:pPr>
    </w:p>
    <w:p w:rsidR="00842B74" w:rsidRDefault="00842B74">
      <w:pPr>
        <w:rPr>
          <w:rFonts w:ascii="Times New Roman" w:hAnsi="Times New Roman" w:cs="Times New Roman"/>
          <w:b/>
          <w:sz w:val="16"/>
          <w:szCs w:val="16"/>
        </w:rPr>
      </w:pPr>
    </w:p>
    <w:p w:rsidR="00842B74" w:rsidRDefault="00842B74">
      <w:pPr>
        <w:rPr>
          <w:rFonts w:ascii="Times New Roman" w:hAnsi="Times New Roman" w:cs="Times New Roman"/>
          <w:b/>
          <w:sz w:val="16"/>
          <w:szCs w:val="16"/>
        </w:rPr>
      </w:pPr>
    </w:p>
    <w:p w:rsidR="00842B74" w:rsidRDefault="00842B74">
      <w:pPr>
        <w:rPr>
          <w:rFonts w:ascii="Times New Roman" w:hAnsi="Times New Roman" w:cs="Times New Roman"/>
          <w:b/>
          <w:sz w:val="16"/>
          <w:szCs w:val="16"/>
        </w:rPr>
      </w:pPr>
    </w:p>
    <w:p w:rsidR="00842B74" w:rsidRDefault="00842B74">
      <w:pPr>
        <w:rPr>
          <w:rFonts w:ascii="Times New Roman" w:hAnsi="Times New Roman" w:cs="Times New Roman"/>
          <w:b/>
          <w:sz w:val="16"/>
          <w:szCs w:val="16"/>
        </w:rPr>
      </w:pPr>
    </w:p>
    <w:p w:rsidR="00E63BB4" w:rsidRDefault="003608DA">
      <w:pPr>
        <w:rPr>
          <w:rFonts w:ascii="Times New Roman" w:hAnsi="Times New Roman" w:cs="Times New Roman"/>
          <w:b/>
          <w:sz w:val="24"/>
          <w:szCs w:val="24"/>
        </w:rPr>
      </w:pPr>
      <w:r>
        <w:rPr>
          <w:rFonts w:ascii="Times New Roman" w:hAnsi="Times New Roman" w:cs="Times New Roman"/>
          <w:b/>
          <w:sz w:val="24"/>
          <w:szCs w:val="24"/>
        </w:rPr>
        <w:lastRenderedPageBreak/>
        <w:t xml:space="preserve">WSTĘP </w:t>
      </w:r>
    </w:p>
    <w:p w:rsidR="00944ED1" w:rsidRDefault="003608DA">
      <w:pPr>
        <w:spacing w:line="360" w:lineRule="auto"/>
        <w:jc w:val="both"/>
        <w:rPr>
          <w:rFonts w:ascii="Times New Roman" w:hAnsi="Times New Roman" w:cs="Times New Roman"/>
          <w:sz w:val="24"/>
          <w:szCs w:val="24"/>
        </w:rPr>
      </w:pPr>
      <w:r>
        <w:rPr>
          <w:rFonts w:ascii="Times New Roman" w:hAnsi="Times New Roman" w:cs="Times New Roman"/>
          <w:sz w:val="24"/>
          <w:szCs w:val="24"/>
        </w:rPr>
        <w:t>Przeciwdziałanie przemocy domowej jest zadaniem gminy określonym między innym</w:t>
      </w:r>
      <w:r w:rsidR="00944ED1">
        <w:rPr>
          <w:rFonts w:ascii="Times New Roman" w:hAnsi="Times New Roman" w:cs="Times New Roman"/>
          <w:sz w:val="24"/>
          <w:szCs w:val="24"/>
        </w:rPr>
        <w:t>i w ustawie o pomocy społecznej</w:t>
      </w:r>
      <w:r>
        <w:rPr>
          <w:rFonts w:ascii="Times New Roman" w:hAnsi="Times New Roman" w:cs="Times New Roman"/>
          <w:sz w:val="24"/>
          <w:szCs w:val="24"/>
        </w:rPr>
        <w:t>, gdzie jednym z powodów udzielania pomocy osobom i rodzin</w:t>
      </w:r>
      <w:r w:rsidR="00944ED1">
        <w:rPr>
          <w:rFonts w:ascii="Times New Roman" w:hAnsi="Times New Roman" w:cs="Times New Roman"/>
          <w:sz w:val="24"/>
          <w:szCs w:val="24"/>
        </w:rPr>
        <w:t>om jest przemoc domowa. Wpisuje</w:t>
      </w:r>
      <w:r>
        <w:rPr>
          <w:rFonts w:ascii="Times New Roman" w:hAnsi="Times New Roman" w:cs="Times New Roman"/>
          <w:sz w:val="24"/>
          <w:szCs w:val="24"/>
        </w:rPr>
        <w:t xml:space="preserve"> się także w zadania z przeciwdziałania alkoholizmowi zgodnie z ustawą z dnia 26 października 1982r. o wychowaniu w trzeźwości i przeciwdziałaniu alkoholizmowi. Natomiast opracowanie i realizacja gminnego programu przeciwdziałania przemocy domowej i ochrony osób doznającej przemocy domowej jest zadaniem własnym gminy wynikającym z ustawy z dnia 29 lipca 2005 r. o przeciwdziałaniu przemocy domowej. Działania określone w niniejszym programie realizowane będą głównie przez zespół interdyscyplinarny, powołany przez Wójta Gminy Brodnica oraz powołane przez zespół grupy diagnostyczno – pomocowe. </w:t>
      </w:r>
    </w:p>
    <w:p w:rsidR="00944ED1" w:rsidRDefault="003608DA">
      <w:pPr>
        <w:spacing w:line="360" w:lineRule="auto"/>
        <w:jc w:val="both"/>
        <w:rPr>
          <w:rFonts w:ascii="Times New Roman" w:hAnsi="Times New Roman" w:cs="Times New Roman"/>
          <w:sz w:val="24"/>
          <w:szCs w:val="24"/>
        </w:rPr>
      </w:pPr>
      <w:r>
        <w:rPr>
          <w:rFonts w:ascii="Times New Roman" w:hAnsi="Times New Roman" w:cs="Times New Roman"/>
          <w:sz w:val="24"/>
          <w:szCs w:val="24"/>
        </w:rPr>
        <w:t>Głównym celem było i jest zmniejszenie skali zjawiska występowania przemocy domowej poprzez profilaktykę i szereg działań przeciwdziałających , a także ochrona osób doświadczających przemocy, szkolenia specjalistów pracujących z osobami uwikłanymi w przemoc, jak również podejmowanie działań wobec sprawców przemocy. Wszystkie te zadania realizowane były, są i będą</w:t>
      </w:r>
      <w:r w:rsidR="00944ED1">
        <w:rPr>
          <w:rFonts w:ascii="Times New Roman" w:hAnsi="Times New Roman" w:cs="Times New Roman"/>
          <w:sz w:val="24"/>
          <w:szCs w:val="24"/>
        </w:rPr>
        <w:t xml:space="preserve"> przez </w:t>
      </w:r>
      <w:r>
        <w:rPr>
          <w:rFonts w:ascii="Times New Roman" w:hAnsi="Times New Roman" w:cs="Times New Roman"/>
          <w:sz w:val="24"/>
          <w:szCs w:val="24"/>
        </w:rPr>
        <w:t>Zespół Interdyscyplinarny, który rozpatrywał i prowadził wszystkie procedury Niebieskiej Karty, poprzez powołane do tego grupy diagnostyczno - pomocowe. Obsługę organizacy</w:t>
      </w:r>
      <w:r w:rsidR="00944ED1">
        <w:rPr>
          <w:rFonts w:ascii="Times New Roman" w:hAnsi="Times New Roman" w:cs="Times New Roman"/>
          <w:sz w:val="24"/>
          <w:szCs w:val="24"/>
        </w:rPr>
        <w:t>jno- techniczną zapewniał i będzie zapewniał</w:t>
      </w:r>
      <w:r>
        <w:rPr>
          <w:rFonts w:ascii="Times New Roman" w:hAnsi="Times New Roman" w:cs="Times New Roman"/>
          <w:sz w:val="24"/>
          <w:szCs w:val="24"/>
        </w:rPr>
        <w:t xml:space="preserve"> Ośrodek Pomocy Społecznej w Brodnicy.</w:t>
      </w:r>
      <w:r w:rsidR="00944ED1">
        <w:rPr>
          <w:rFonts w:ascii="Times New Roman" w:hAnsi="Times New Roman" w:cs="Times New Roman"/>
          <w:sz w:val="24"/>
          <w:szCs w:val="24"/>
        </w:rPr>
        <w:t xml:space="preserve"> </w:t>
      </w:r>
    </w:p>
    <w:p w:rsidR="00842B74" w:rsidRDefault="003608DA">
      <w:pPr>
        <w:spacing w:line="360" w:lineRule="auto"/>
        <w:jc w:val="both"/>
      </w:pPr>
      <w:r>
        <w:rPr>
          <w:rFonts w:ascii="Times New Roman" w:hAnsi="Times New Roman" w:cs="Times New Roman"/>
          <w:sz w:val="24"/>
          <w:szCs w:val="24"/>
        </w:rPr>
        <w:t>Przemoc domowa narusza podstawowe prawa człowieka, w tym prawo do życia i zdrowia oraz poszanowania godności osobistej, a władze publiczne mają obowiązek zapewnić wszystkim obywatelom równe traktowanie i poszanowanie ich praw i wolności. W celu zwiększenia skuteczności przeciwdziałania przemocy domowej przewidziano szereg zadań w zakresie przeciwdziałania przemocy, różnorodne działania wobec osób dotkniętych przemocą domową oraz postępowania wobec osób stosujących p</w:t>
      </w:r>
      <w:r w:rsidR="00944ED1">
        <w:rPr>
          <w:rFonts w:ascii="Times New Roman" w:hAnsi="Times New Roman" w:cs="Times New Roman"/>
          <w:sz w:val="24"/>
          <w:szCs w:val="24"/>
        </w:rPr>
        <w:t xml:space="preserve">rzemoc. Zgodnie z art. 6 ust. 2 pkt </w:t>
      </w:r>
      <w:r>
        <w:rPr>
          <w:rFonts w:ascii="Times New Roman" w:hAnsi="Times New Roman" w:cs="Times New Roman"/>
          <w:sz w:val="24"/>
          <w:szCs w:val="24"/>
        </w:rPr>
        <w:t>1 ustawy o przeciwdziałaniu przemocy domowej do zadań własnych gminy należy w szczególności tworzenie gminnego systemu przeciwdziałania przemocy domowej, w tym opracowanie i realizacja gminnego programu przeci</w:t>
      </w:r>
      <w:r w:rsidR="00944ED1">
        <w:rPr>
          <w:rFonts w:ascii="Times New Roman" w:hAnsi="Times New Roman" w:cs="Times New Roman"/>
          <w:sz w:val="24"/>
          <w:szCs w:val="24"/>
        </w:rPr>
        <w:t>wdziałania przemocy domowej i</w:t>
      </w:r>
      <w:r>
        <w:rPr>
          <w:rFonts w:ascii="Times New Roman" w:hAnsi="Times New Roman" w:cs="Times New Roman"/>
          <w:sz w:val="24"/>
          <w:szCs w:val="24"/>
        </w:rPr>
        <w:t xml:space="preserve"> ochrony </w:t>
      </w:r>
      <w:r w:rsidR="00944ED1">
        <w:rPr>
          <w:rFonts w:ascii="Times New Roman" w:hAnsi="Times New Roman" w:cs="Times New Roman"/>
          <w:sz w:val="24"/>
          <w:szCs w:val="24"/>
        </w:rPr>
        <w:t>osób doznających</w:t>
      </w:r>
      <w:r>
        <w:rPr>
          <w:rFonts w:ascii="Times New Roman" w:hAnsi="Times New Roman" w:cs="Times New Roman"/>
          <w:sz w:val="24"/>
          <w:szCs w:val="24"/>
        </w:rPr>
        <w:t xml:space="preserve"> przemocy domowej.</w:t>
      </w:r>
    </w:p>
    <w:p w:rsidR="00842B74" w:rsidRDefault="00842B74">
      <w:pPr>
        <w:jc w:val="both"/>
        <w:rPr>
          <w:rFonts w:ascii="Times New Roman" w:hAnsi="Times New Roman" w:cs="Times New Roman"/>
          <w:sz w:val="16"/>
          <w:szCs w:val="16"/>
        </w:rPr>
      </w:pPr>
    </w:p>
    <w:p w:rsidR="00842B74" w:rsidRDefault="00842B74">
      <w:pPr>
        <w:jc w:val="both"/>
        <w:rPr>
          <w:rFonts w:ascii="Times New Roman" w:hAnsi="Times New Roman" w:cs="Times New Roman"/>
          <w:sz w:val="16"/>
          <w:szCs w:val="16"/>
        </w:rPr>
      </w:pPr>
    </w:p>
    <w:p w:rsidR="00842B74" w:rsidRDefault="00842B74">
      <w:pPr>
        <w:jc w:val="both"/>
        <w:rPr>
          <w:rFonts w:ascii="Times New Roman" w:hAnsi="Times New Roman" w:cs="Times New Roman"/>
          <w:sz w:val="16"/>
          <w:szCs w:val="16"/>
        </w:rPr>
      </w:pPr>
    </w:p>
    <w:p w:rsidR="00842B74" w:rsidRDefault="00842B74">
      <w:pPr>
        <w:rPr>
          <w:rFonts w:ascii="Times New Roman" w:hAnsi="Times New Roman" w:cs="Times New Roman"/>
          <w:sz w:val="16"/>
          <w:szCs w:val="16"/>
        </w:rPr>
      </w:pPr>
      <w:bookmarkStart w:id="0" w:name="_Hlk157597325"/>
      <w:bookmarkEnd w:id="0"/>
    </w:p>
    <w:p w:rsidR="00842B74" w:rsidRDefault="00842B74">
      <w:pPr>
        <w:rPr>
          <w:rFonts w:ascii="Times New Roman" w:hAnsi="Times New Roman" w:cs="Times New Roman"/>
          <w:sz w:val="16"/>
          <w:szCs w:val="16"/>
        </w:rPr>
      </w:pPr>
    </w:p>
    <w:p w:rsidR="00842B74" w:rsidRDefault="00842B74">
      <w:pPr>
        <w:rPr>
          <w:rFonts w:ascii="Times New Roman" w:hAnsi="Times New Roman" w:cs="Times New Roman"/>
          <w:sz w:val="16"/>
          <w:szCs w:val="16"/>
        </w:rPr>
      </w:pPr>
    </w:p>
    <w:p w:rsidR="00842B74" w:rsidRDefault="00842B74">
      <w:pPr>
        <w:rPr>
          <w:rFonts w:ascii="Times New Roman" w:hAnsi="Times New Roman" w:cs="Times New Roman"/>
          <w:sz w:val="16"/>
          <w:szCs w:val="16"/>
        </w:rPr>
      </w:pPr>
    </w:p>
    <w:p w:rsidR="00842B74" w:rsidRDefault="00842B74">
      <w:pPr>
        <w:pStyle w:val="Nowastrategia-poziom2"/>
        <w:rPr>
          <w:rFonts w:ascii="Times New Roman" w:hAnsi="Times New Roman" w:cs="Times New Roman"/>
          <w:sz w:val="24"/>
          <w:szCs w:val="24"/>
        </w:rPr>
      </w:pPr>
    </w:p>
    <w:p w:rsidR="00842B74" w:rsidRDefault="003608DA">
      <w:pPr>
        <w:pStyle w:val="Nowastrategia-poziom2"/>
        <w:rPr>
          <w:rFonts w:ascii="Times New Roman" w:hAnsi="Times New Roman" w:cs="Times New Roman"/>
          <w:sz w:val="24"/>
          <w:szCs w:val="24"/>
        </w:rPr>
      </w:pPr>
      <w:r>
        <w:rPr>
          <w:rFonts w:ascii="Times New Roman" w:hAnsi="Times New Roman" w:cs="Times New Roman"/>
          <w:sz w:val="24"/>
          <w:szCs w:val="24"/>
        </w:rPr>
        <w:lastRenderedPageBreak/>
        <w:t xml:space="preserve"> I.  PODSTAWY   PRAWNE</w:t>
      </w:r>
      <w:bookmarkStart w:id="1" w:name="_Hlk45868736"/>
      <w:bookmarkEnd w:id="1"/>
    </w:p>
    <w:p w:rsidR="00842B74" w:rsidRDefault="00842B74">
      <w:pPr>
        <w:spacing w:after="0" w:line="360" w:lineRule="auto"/>
        <w:jc w:val="both"/>
        <w:rPr>
          <w:rFonts w:ascii="Times New Roman" w:eastAsia="Arial Unicode MS" w:hAnsi="Times New Roman" w:cs="Times New Roman"/>
          <w:sz w:val="24"/>
          <w:szCs w:val="24"/>
        </w:rPr>
      </w:pPr>
    </w:p>
    <w:p w:rsidR="00842B74" w:rsidRDefault="003608DA"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Ustawa z dnia 29 lipca 2005 r. o przec</w:t>
      </w:r>
      <w:r w:rsidR="00DA6D4B">
        <w:rPr>
          <w:rFonts w:ascii="Times New Roman" w:eastAsia="Arial Unicode MS" w:hAnsi="Times New Roman" w:cs="Times New Roman"/>
          <w:sz w:val="24"/>
          <w:szCs w:val="24"/>
        </w:rPr>
        <w:t>iwdziałaniu przemocy domowej (</w:t>
      </w:r>
      <w:r>
        <w:rPr>
          <w:rFonts w:ascii="Times New Roman" w:eastAsia="Arial Unicode MS" w:hAnsi="Times New Roman" w:cs="Times New Roman"/>
          <w:sz w:val="24"/>
          <w:szCs w:val="24"/>
        </w:rPr>
        <w:t>Dz. U</w:t>
      </w:r>
      <w:r w:rsidR="00DA6D4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z 2021</w:t>
      </w:r>
      <w:r w:rsidR="00DA6D4B">
        <w:rPr>
          <w:rFonts w:ascii="Times New Roman" w:eastAsia="Arial Unicode MS" w:hAnsi="Times New Roman" w:cs="Times New Roman"/>
          <w:sz w:val="24"/>
          <w:szCs w:val="24"/>
        </w:rPr>
        <w:t xml:space="preserve"> r., 1249 z późn. zm.</w:t>
      </w:r>
      <w:r>
        <w:rPr>
          <w:rFonts w:ascii="Times New Roman" w:eastAsia="Arial Unicode MS" w:hAnsi="Times New Roman" w:cs="Times New Roman"/>
          <w:sz w:val="24"/>
          <w:szCs w:val="24"/>
        </w:rPr>
        <w:t>)</w:t>
      </w:r>
      <w:r w:rsidR="00DA6D4B">
        <w:rPr>
          <w:rFonts w:ascii="Times New Roman" w:eastAsia="Arial Unicode MS" w:hAnsi="Times New Roman" w:cs="Times New Roman"/>
          <w:sz w:val="24"/>
          <w:szCs w:val="24"/>
        </w:rPr>
        <w:t>.</w:t>
      </w:r>
    </w:p>
    <w:p w:rsidR="00842B74" w:rsidRDefault="003608DA"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Ustawa z dnia 12 marc</w:t>
      </w:r>
      <w:r w:rsidR="00DA6D4B">
        <w:rPr>
          <w:rFonts w:ascii="Times New Roman" w:eastAsia="Arial Unicode MS" w:hAnsi="Times New Roman" w:cs="Times New Roman"/>
          <w:sz w:val="24"/>
          <w:szCs w:val="24"/>
        </w:rPr>
        <w:t>a 2004 r. o pomocy społecznej (</w:t>
      </w:r>
      <w:r>
        <w:rPr>
          <w:rFonts w:ascii="Times New Roman" w:eastAsia="Arial Unicode MS" w:hAnsi="Times New Roman" w:cs="Times New Roman"/>
          <w:sz w:val="24"/>
          <w:szCs w:val="24"/>
        </w:rPr>
        <w:t>Dz. U</w:t>
      </w:r>
      <w:r w:rsidR="00AB7B16">
        <w:rPr>
          <w:rFonts w:ascii="Times New Roman" w:eastAsia="Arial Unicode MS" w:hAnsi="Times New Roman" w:cs="Times New Roman"/>
          <w:sz w:val="24"/>
          <w:szCs w:val="24"/>
        </w:rPr>
        <w:t>. z 2023 r., poz. 901 z późn.</w:t>
      </w:r>
      <w:r w:rsidR="00DA6D4B">
        <w:rPr>
          <w:rFonts w:ascii="Times New Roman" w:eastAsia="Arial Unicode MS" w:hAnsi="Times New Roman" w:cs="Times New Roman"/>
          <w:sz w:val="24"/>
          <w:szCs w:val="24"/>
        </w:rPr>
        <w:t xml:space="preserve"> zm.</w:t>
      </w:r>
      <w:r>
        <w:rPr>
          <w:rFonts w:ascii="Times New Roman" w:eastAsia="Arial Unicode MS" w:hAnsi="Times New Roman" w:cs="Times New Roman"/>
          <w:sz w:val="24"/>
          <w:szCs w:val="24"/>
        </w:rPr>
        <w:t>)</w:t>
      </w:r>
      <w:r w:rsidR="00DA6D4B">
        <w:rPr>
          <w:rFonts w:ascii="Times New Roman" w:eastAsia="Arial Unicode MS" w:hAnsi="Times New Roman" w:cs="Times New Roman"/>
          <w:sz w:val="24"/>
          <w:szCs w:val="24"/>
        </w:rPr>
        <w:t>.</w:t>
      </w:r>
    </w:p>
    <w:p w:rsidR="00842B74" w:rsidRDefault="00DA6790"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Ustawa z </w:t>
      </w:r>
      <w:r w:rsidR="003608DA">
        <w:rPr>
          <w:rFonts w:ascii="Times New Roman" w:eastAsia="Arial Unicode MS" w:hAnsi="Times New Roman" w:cs="Times New Roman"/>
          <w:sz w:val="24"/>
          <w:szCs w:val="24"/>
        </w:rPr>
        <w:t>dnia 6 czerwca 1997 r. Kodeks</w:t>
      </w:r>
      <w:r w:rsidR="00CC6A4A">
        <w:rPr>
          <w:rFonts w:ascii="Times New Roman" w:eastAsia="Arial Unicode MS" w:hAnsi="Times New Roman" w:cs="Times New Roman"/>
          <w:sz w:val="24"/>
          <w:szCs w:val="24"/>
        </w:rPr>
        <w:t xml:space="preserve"> karny</w:t>
      </w:r>
      <w:r w:rsidR="003608DA">
        <w:rPr>
          <w:rFonts w:ascii="Times New Roman" w:eastAsia="Arial Unicode MS" w:hAnsi="Times New Roman" w:cs="Times New Roman"/>
          <w:sz w:val="24"/>
          <w:szCs w:val="24"/>
        </w:rPr>
        <w:t xml:space="preserve"> (Dz. U</w:t>
      </w:r>
      <w:r w:rsidR="00CC6A4A">
        <w:rPr>
          <w:rFonts w:ascii="Times New Roman" w:eastAsia="Arial Unicode MS" w:hAnsi="Times New Roman" w:cs="Times New Roman"/>
          <w:sz w:val="24"/>
          <w:szCs w:val="24"/>
        </w:rPr>
        <w:t xml:space="preserve">. z 2024 r., </w:t>
      </w:r>
      <w:r w:rsidR="00CC6A4A">
        <w:rPr>
          <w:rFonts w:ascii="Times New Roman" w:eastAsia="Arial Unicode MS" w:hAnsi="Times New Roman" w:cs="Times New Roman"/>
          <w:sz w:val="24"/>
          <w:szCs w:val="24"/>
        </w:rPr>
        <w:br/>
        <w:t>poz. 17</w:t>
      </w:r>
      <w:r w:rsidR="003608DA">
        <w:rPr>
          <w:rFonts w:ascii="Times New Roman" w:eastAsia="Arial Unicode MS" w:hAnsi="Times New Roman" w:cs="Times New Roman"/>
          <w:sz w:val="24"/>
          <w:szCs w:val="24"/>
        </w:rPr>
        <w:t>)</w:t>
      </w:r>
      <w:r w:rsidR="00357394">
        <w:rPr>
          <w:rFonts w:ascii="Times New Roman" w:eastAsia="Arial Unicode MS" w:hAnsi="Times New Roman" w:cs="Times New Roman"/>
          <w:sz w:val="24"/>
          <w:szCs w:val="24"/>
        </w:rPr>
        <w:t>.</w:t>
      </w:r>
    </w:p>
    <w:p w:rsidR="00842B74" w:rsidRDefault="003608DA"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Ustawa z dni</w:t>
      </w:r>
      <w:r w:rsidR="00357394">
        <w:rPr>
          <w:rFonts w:ascii="Times New Roman" w:eastAsia="Arial Unicode MS" w:hAnsi="Times New Roman" w:cs="Times New Roman"/>
          <w:sz w:val="24"/>
          <w:szCs w:val="24"/>
        </w:rPr>
        <w:t>a 17 listopada 1964 Kodeks postępowania cywilnego (</w:t>
      </w:r>
      <w:r>
        <w:rPr>
          <w:rFonts w:ascii="Times New Roman" w:eastAsia="Arial Unicode MS" w:hAnsi="Times New Roman" w:cs="Times New Roman"/>
          <w:sz w:val="24"/>
          <w:szCs w:val="24"/>
        </w:rPr>
        <w:t>Dz. U</w:t>
      </w:r>
      <w:r w:rsidR="00357394">
        <w:rPr>
          <w:rFonts w:ascii="Times New Roman" w:eastAsia="Arial Unicode MS" w:hAnsi="Times New Roman" w:cs="Times New Roman"/>
          <w:sz w:val="24"/>
          <w:szCs w:val="24"/>
        </w:rPr>
        <w:t>. z 2023 r., poz. 1550 z późn. zm.).</w:t>
      </w:r>
    </w:p>
    <w:p w:rsidR="00842B74" w:rsidRDefault="003608DA"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Ustawa z dnia 20 maja 1971</w:t>
      </w:r>
      <w:r w:rsidR="00CA335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r. Kodeks wykroczeń (Dz. U.</w:t>
      </w:r>
      <w:r w:rsidR="00CA335A">
        <w:rPr>
          <w:rFonts w:ascii="Times New Roman" w:eastAsia="Arial Unicode MS" w:hAnsi="Times New Roman" w:cs="Times New Roman"/>
          <w:sz w:val="24"/>
          <w:szCs w:val="24"/>
        </w:rPr>
        <w:t xml:space="preserve"> z 2023</w:t>
      </w:r>
      <w:r>
        <w:rPr>
          <w:rFonts w:ascii="Times New Roman" w:eastAsia="Arial Unicode MS" w:hAnsi="Times New Roman" w:cs="Times New Roman"/>
          <w:sz w:val="24"/>
          <w:szCs w:val="24"/>
        </w:rPr>
        <w:t xml:space="preserve"> r.</w:t>
      </w:r>
      <w:r w:rsidR="00CA335A">
        <w:rPr>
          <w:rFonts w:ascii="Times New Roman" w:eastAsia="Arial Unicode MS" w:hAnsi="Times New Roman" w:cs="Times New Roman"/>
          <w:sz w:val="24"/>
          <w:szCs w:val="24"/>
        </w:rPr>
        <w:t>, poz. 2119).</w:t>
      </w:r>
    </w:p>
    <w:p w:rsidR="00842B74" w:rsidRDefault="003608DA"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Ustawa z dnia 25 lutego 1964 r.</w:t>
      </w:r>
      <w:r w:rsidR="00357394">
        <w:rPr>
          <w:rFonts w:ascii="Times New Roman" w:eastAsia="Arial Unicode MS" w:hAnsi="Times New Roman" w:cs="Times New Roman"/>
          <w:sz w:val="24"/>
          <w:szCs w:val="24"/>
        </w:rPr>
        <w:t xml:space="preserve"> Kodeks rodzinny i opiekuńczy (</w:t>
      </w:r>
      <w:r>
        <w:rPr>
          <w:rFonts w:ascii="Times New Roman" w:eastAsia="Arial Unicode MS" w:hAnsi="Times New Roman" w:cs="Times New Roman"/>
          <w:sz w:val="24"/>
          <w:szCs w:val="24"/>
        </w:rPr>
        <w:t>Dz. U</w:t>
      </w:r>
      <w:r w:rsidR="00357394">
        <w:rPr>
          <w:rFonts w:ascii="Times New Roman" w:eastAsia="Arial Unicode MS" w:hAnsi="Times New Roman" w:cs="Times New Roman"/>
          <w:sz w:val="24"/>
          <w:szCs w:val="24"/>
        </w:rPr>
        <w:t>.</w:t>
      </w:r>
      <w:r w:rsidR="00CA335A">
        <w:rPr>
          <w:rFonts w:ascii="Times New Roman" w:eastAsia="Arial Unicode MS" w:hAnsi="Times New Roman" w:cs="Times New Roman"/>
          <w:sz w:val="24"/>
          <w:szCs w:val="24"/>
        </w:rPr>
        <w:t xml:space="preserve"> z 2023 r., poz. 2809</w:t>
      </w:r>
      <w:r>
        <w:rPr>
          <w:rFonts w:ascii="Times New Roman" w:eastAsia="Arial Unicode MS" w:hAnsi="Times New Roman" w:cs="Times New Roman"/>
          <w:sz w:val="24"/>
          <w:szCs w:val="24"/>
        </w:rPr>
        <w:t>)</w:t>
      </w:r>
      <w:r w:rsidR="00CA335A">
        <w:rPr>
          <w:rFonts w:ascii="Times New Roman" w:eastAsia="Arial Unicode MS" w:hAnsi="Times New Roman" w:cs="Times New Roman"/>
          <w:sz w:val="24"/>
          <w:szCs w:val="24"/>
        </w:rPr>
        <w:t>.</w:t>
      </w:r>
    </w:p>
    <w:p w:rsidR="00842B74" w:rsidRDefault="003608DA"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Ustawa z dnia 26 października 1982 r. o wychowaniu w trzeźwości i p</w:t>
      </w:r>
      <w:r w:rsidR="00357394">
        <w:rPr>
          <w:rFonts w:ascii="Times New Roman" w:eastAsia="Arial Unicode MS" w:hAnsi="Times New Roman" w:cs="Times New Roman"/>
          <w:sz w:val="24"/>
          <w:szCs w:val="24"/>
        </w:rPr>
        <w:t>rzeciwdziałaniu alkoholizmowi (</w:t>
      </w:r>
      <w:r>
        <w:rPr>
          <w:rFonts w:ascii="Times New Roman" w:eastAsia="Arial Unicode MS" w:hAnsi="Times New Roman" w:cs="Times New Roman"/>
          <w:sz w:val="24"/>
          <w:szCs w:val="24"/>
        </w:rPr>
        <w:t>Dz. U</w:t>
      </w:r>
      <w:r w:rsidR="00357394">
        <w:rPr>
          <w:rFonts w:ascii="Times New Roman" w:eastAsia="Arial Unicode MS" w:hAnsi="Times New Roman" w:cs="Times New Roman"/>
          <w:sz w:val="24"/>
          <w:szCs w:val="24"/>
        </w:rPr>
        <w:t>.</w:t>
      </w:r>
      <w:r w:rsidR="00CA335A">
        <w:rPr>
          <w:rFonts w:ascii="Times New Roman" w:eastAsia="Arial Unicode MS" w:hAnsi="Times New Roman" w:cs="Times New Roman"/>
          <w:sz w:val="24"/>
          <w:szCs w:val="24"/>
        </w:rPr>
        <w:t xml:space="preserve"> z 2023 r., poz. 2151)</w:t>
      </w:r>
      <w:r w:rsidR="00357394">
        <w:rPr>
          <w:rFonts w:ascii="Times New Roman" w:eastAsia="Arial Unicode MS" w:hAnsi="Times New Roman" w:cs="Times New Roman"/>
          <w:sz w:val="24"/>
          <w:szCs w:val="24"/>
        </w:rPr>
        <w:t>.</w:t>
      </w:r>
    </w:p>
    <w:p w:rsidR="00842B74" w:rsidRDefault="003608DA"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Ustawa z dnia 29 lipca 2005</w:t>
      </w:r>
      <w:r w:rsidR="0035739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r. o prz</w:t>
      </w:r>
      <w:r w:rsidR="00357394">
        <w:rPr>
          <w:rFonts w:ascii="Times New Roman" w:eastAsia="Arial Unicode MS" w:hAnsi="Times New Roman" w:cs="Times New Roman"/>
          <w:sz w:val="24"/>
          <w:szCs w:val="24"/>
        </w:rPr>
        <w:t>eciwdziałaniu narkomanii (</w:t>
      </w:r>
      <w:r>
        <w:rPr>
          <w:rFonts w:ascii="Times New Roman" w:eastAsia="Arial Unicode MS" w:hAnsi="Times New Roman" w:cs="Times New Roman"/>
          <w:sz w:val="24"/>
          <w:szCs w:val="24"/>
        </w:rPr>
        <w:t>Dz. U. z 2023</w:t>
      </w:r>
      <w:r w:rsidR="00357394">
        <w:rPr>
          <w:rFonts w:ascii="Times New Roman" w:eastAsia="Arial Unicode MS" w:hAnsi="Times New Roman" w:cs="Times New Roman"/>
          <w:sz w:val="24"/>
          <w:szCs w:val="24"/>
        </w:rPr>
        <w:t xml:space="preserve"> r.</w:t>
      </w:r>
      <w:r w:rsidR="00CA335A">
        <w:rPr>
          <w:rFonts w:ascii="Times New Roman" w:eastAsia="Arial Unicode MS" w:hAnsi="Times New Roman" w:cs="Times New Roman"/>
          <w:sz w:val="24"/>
          <w:szCs w:val="24"/>
        </w:rPr>
        <w:t>, poz. 1939).</w:t>
      </w:r>
    </w:p>
    <w:p w:rsidR="00842B74" w:rsidRDefault="003608DA"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Rozporządzenie Rady Ministrów z dnia 6 września 2023</w:t>
      </w:r>
      <w:r w:rsidR="0035739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r. w sprawie procedury „ Niebieskie Karty” oraz wzorów formularzy „Niebieska Karta” (Dz. U. 2023</w:t>
      </w:r>
      <w:r w:rsidR="0035739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r. poz</w:t>
      </w:r>
      <w:r w:rsidR="00357394">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1870)</w:t>
      </w:r>
      <w:r w:rsidR="00357394">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BB5DB6" w:rsidRDefault="00BB5DB6" w:rsidP="00DA6790">
      <w:pPr>
        <w:pStyle w:val="Akapitzlist"/>
        <w:numPr>
          <w:ilvl w:val="0"/>
          <w:numId w:val="2"/>
        </w:numPr>
        <w:spacing w:after="0" w:line="360" w:lineRule="auto"/>
        <w:jc w:val="both"/>
        <w:rPr>
          <w:rFonts w:ascii="Times New Roman" w:eastAsia="Arial Unicode MS" w:hAnsi="Times New Roman" w:cs="Times New Roman"/>
          <w:sz w:val="24"/>
          <w:szCs w:val="24"/>
        </w:rPr>
      </w:pPr>
      <w:r>
        <w:rPr>
          <w:rFonts w:ascii="Times New Roman" w:hAnsi="Times New Roman" w:cs="Times New Roman"/>
          <w:iCs/>
          <w:color w:val="000000"/>
          <w:sz w:val="24"/>
          <w:szCs w:val="24"/>
        </w:rPr>
        <w:t>Konstytucja</w:t>
      </w:r>
      <w:r w:rsidRPr="00BB5DB6">
        <w:rPr>
          <w:rFonts w:ascii="Times New Roman" w:hAnsi="Times New Roman" w:cs="Times New Roman"/>
          <w:iCs/>
          <w:color w:val="000000"/>
          <w:sz w:val="24"/>
          <w:szCs w:val="24"/>
        </w:rPr>
        <w:t xml:space="preserve"> Rzecz</w:t>
      </w:r>
      <w:r w:rsidR="00AB7B16">
        <w:rPr>
          <w:rFonts w:ascii="Times New Roman" w:hAnsi="Times New Roman" w:cs="Times New Roman"/>
          <w:iCs/>
          <w:color w:val="000000"/>
          <w:sz w:val="24"/>
          <w:szCs w:val="24"/>
        </w:rPr>
        <w:t>y</w:t>
      </w:r>
      <w:r w:rsidRPr="00BB5DB6">
        <w:rPr>
          <w:rFonts w:ascii="Times New Roman" w:hAnsi="Times New Roman" w:cs="Times New Roman"/>
          <w:iCs/>
          <w:color w:val="000000"/>
          <w:sz w:val="24"/>
          <w:szCs w:val="24"/>
        </w:rPr>
        <w:t>pospolitej Polskiej z dnia 2 kwietnia 1997</w:t>
      </w:r>
      <w:r>
        <w:rPr>
          <w:rFonts w:ascii="Times New Roman" w:hAnsi="Times New Roman" w:cs="Times New Roman"/>
          <w:iCs/>
          <w:color w:val="000000"/>
          <w:sz w:val="24"/>
          <w:szCs w:val="24"/>
        </w:rPr>
        <w:t xml:space="preserve"> </w:t>
      </w:r>
      <w:r w:rsidRPr="00BB5DB6">
        <w:rPr>
          <w:rFonts w:ascii="Times New Roman" w:hAnsi="Times New Roman" w:cs="Times New Roman"/>
          <w:iCs/>
          <w:color w:val="000000"/>
          <w:sz w:val="24"/>
          <w:szCs w:val="24"/>
        </w:rPr>
        <w:t>r.</w:t>
      </w:r>
      <w:r w:rsidR="00AB7B16">
        <w:rPr>
          <w:rFonts w:ascii="Times New Roman" w:hAnsi="Times New Roman" w:cs="Times New Roman"/>
          <w:iCs/>
          <w:color w:val="000000"/>
          <w:sz w:val="24"/>
          <w:szCs w:val="24"/>
        </w:rPr>
        <w:t xml:space="preserve"> (Dz. U. Nr 78, poz. 483 z późn. zm.).</w:t>
      </w:r>
    </w:p>
    <w:p w:rsidR="00842B74" w:rsidRDefault="00842B74" w:rsidP="00DA6790">
      <w:pPr>
        <w:spacing w:after="0" w:line="360" w:lineRule="auto"/>
        <w:jc w:val="both"/>
        <w:rPr>
          <w:rFonts w:ascii="Times New Roman" w:eastAsia="Arial Unicode MS" w:hAnsi="Times New Roman" w:cs="Times New Roman"/>
          <w:sz w:val="24"/>
          <w:szCs w:val="24"/>
        </w:rPr>
      </w:pPr>
    </w:p>
    <w:p w:rsidR="00842B74" w:rsidRDefault="00842B74" w:rsidP="00DA6790">
      <w:pPr>
        <w:spacing w:after="0" w:line="360" w:lineRule="auto"/>
        <w:jc w:val="both"/>
        <w:rPr>
          <w:rFonts w:ascii="Times New Roman" w:eastAsia="Arial Unicode MS" w:hAnsi="Times New Roman" w:cs="Times New Roman"/>
          <w:sz w:val="24"/>
          <w:szCs w:val="24"/>
        </w:rPr>
      </w:pPr>
    </w:p>
    <w:p w:rsidR="00842B74" w:rsidRDefault="00842B74" w:rsidP="00DA6790">
      <w:pPr>
        <w:spacing w:after="0" w:line="360" w:lineRule="auto"/>
        <w:jc w:val="both"/>
        <w:rPr>
          <w:rFonts w:ascii="Times New Roman" w:eastAsia="Arial Unicode MS" w:hAnsi="Times New Roman" w:cs="Times New Roman"/>
          <w:sz w:val="24"/>
          <w:szCs w:val="24"/>
        </w:rPr>
      </w:pPr>
    </w:p>
    <w:p w:rsidR="00842B74" w:rsidRDefault="00842B74" w:rsidP="00DA6790">
      <w:pPr>
        <w:spacing w:after="0" w:line="360" w:lineRule="auto"/>
        <w:jc w:val="both"/>
        <w:rPr>
          <w:rFonts w:ascii="Times New Roman" w:eastAsia="Arial Unicode MS" w:hAnsi="Times New Roman" w:cs="Times New Roman"/>
          <w:sz w:val="24"/>
          <w:szCs w:val="24"/>
        </w:rPr>
      </w:pPr>
    </w:p>
    <w:p w:rsidR="00842B74" w:rsidRDefault="00842B74">
      <w:pPr>
        <w:pStyle w:val="Akapitzlist"/>
        <w:spacing w:after="0" w:line="360" w:lineRule="auto"/>
        <w:jc w:val="both"/>
        <w:rPr>
          <w:rFonts w:ascii="Times New Roman" w:eastAsia="Arial Unicode MS" w:hAnsi="Times New Roman" w:cs="Times New Roman"/>
          <w:color w:val="FF0000"/>
        </w:rPr>
      </w:pPr>
    </w:p>
    <w:p w:rsidR="00842B74" w:rsidRDefault="00842B74">
      <w:pPr>
        <w:spacing w:after="0" w:line="360" w:lineRule="auto"/>
        <w:rPr>
          <w:rFonts w:ascii="Times New Roman" w:eastAsia="Arial Unicode MS" w:hAnsi="Times New Roman" w:cs="Times New Roman"/>
          <w:b/>
          <w:bCs/>
          <w:color w:val="FF0000"/>
          <w:sz w:val="28"/>
          <w:szCs w:val="28"/>
        </w:rPr>
      </w:pPr>
    </w:p>
    <w:p w:rsidR="00842B74" w:rsidRDefault="00842B74">
      <w:pPr>
        <w:spacing w:after="0" w:line="360" w:lineRule="auto"/>
        <w:rPr>
          <w:rFonts w:eastAsia="Arial Unicode MS" w:cs="Calibri"/>
          <w:b/>
          <w:bCs/>
          <w:color w:val="FF0000"/>
          <w:sz w:val="28"/>
          <w:szCs w:val="28"/>
        </w:rPr>
      </w:pPr>
    </w:p>
    <w:p w:rsidR="00842B74" w:rsidRDefault="00842B74">
      <w:pPr>
        <w:spacing w:after="0" w:line="360" w:lineRule="auto"/>
        <w:rPr>
          <w:rFonts w:eastAsia="Arial Unicode MS" w:cs="Calibri"/>
          <w:b/>
          <w:bCs/>
          <w:sz w:val="28"/>
          <w:szCs w:val="28"/>
        </w:rPr>
      </w:pPr>
    </w:p>
    <w:p w:rsidR="00842B74" w:rsidRDefault="00842B74">
      <w:pPr>
        <w:spacing w:after="0" w:line="360" w:lineRule="auto"/>
        <w:rPr>
          <w:rFonts w:eastAsia="Arial Unicode MS" w:cs="Calibri"/>
          <w:b/>
          <w:bCs/>
          <w:sz w:val="28"/>
          <w:szCs w:val="28"/>
        </w:rPr>
      </w:pPr>
    </w:p>
    <w:p w:rsidR="00CA335A" w:rsidRDefault="00CA335A">
      <w:pPr>
        <w:spacing w:after="0" w:line="360" w:lineRule="auto"/>
        <w:rPr>
          <w:rFonts w:eastAsia="Arial Unicode MS" w:cs="Calibri"/>
          <w:b/>
          <w:bCs/>
          <w:sz w:val="28"/>
          <w:szCs w:val="28"/>
        </w:rPr>
      </w:pPr>
    </w:p>
    <w:p w:rsidR="00CA335A" w:rsidRDefault="00CA335A">
      <w:pPr>
        <w:spacing w:after="0" w:line="360" w:lineRule="auto"/>
        <w:rPr>
          <w:rFonts w:eastAsia="Arial Unicode MS" w:cs="Calibri"/>
          <w:b/>
          <w:bCs/>
          <w:sz w:val="28"/>
          <w:szCs w:val="28"/>
        </w:rPr>
      </w:pPr>
    </w:p>
    <w:p w:rsidR="00842B74" w:rsidRDefault="00842B74">
      <w:pPr>
        <w:spacing w:after="0" w:line="360" w:lineRule="auto"/>
        <w:rPr>
          <w:rFonts w:eastAsia="Arial Unicode MS" w:cs="Calibri"/>
          <w:b/>
          <w:bCs/>
          <w:sz w:val="28"/>
          <w:szCs w:val="28"/>
        </w:rPr>
      </w:pPr>
    </w:p>
    <w:p w:rsidR="00842B74" w:rsidRDefault="00842B74">
      <w:pPr>
        <w:spacing w:after="0" w:line="360" w:lineRule="auto"/>
        <w:rPr>
          <w:rFonts w:eastAsia="Arial Unicode MS" w:cs="Calibri"/>
          <w:b/>
          <w:bCs/>
          <w:sz w:val="28"/>
          <w:szCs w:val="28"/>
        </w:rPr>
      </w:pPr>
    </w:p>
    <w:p w:rsidR="00842B74" w:rsidRDefault="00842B74">
      <w:pPr>
        <w:spacing w:after="0" w:line="360" w:lineRule="auto"/>
        <w:rPr>
          <w:rFonts w:eastAsia="Arial Unicode MS" w:cs="Calibri"/>
          <w:b/>
          <w:bCs/>
          <w:sz w:val="28"/>
          <w:szCs w:val="28"/>
        </w:rPr>
      </w:pPr>
    </w:p>
    <w:p w:rsidR="00842B74" w:rsidRDefault="003608DA">
      <w:pPr>
        <w:spacing w:after="0" w:line="360" w:lineRule="auto"/>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II.        CHARAKTERYSTYKA  ZJAWISKA PRZEMOCY DOMOWEJ</w:t>
      </w:r>
    </w:p>
    <w:p w:rsidR="00842B74" w:rsidRDefault="00842B74">
      <w:pPr>
        <w:spacing w:after="0" w:line="360" w:lineRule="auto"/>
        <w:rPr>
          <w:rFonts w:ascii="Times New Roman" w:eastAsia="Arial Unicode MS" w:hAnsi="Times New Roman" w:cs="Times New Roman"/>
          <w:b/>
          <w:bCs/>
          <w:sz w:val="28"/>
          <w:szCs w:val="28"/>
        </w:rPr>
      </w:pPr>
    </w:p>
    <w:p w:rsidR="00842B74" w:rsidRDefault="003608DA">
      <w:pPr>
        <w:spacing w:after="0" w:line="360" w:lineRule="auto"/>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1. Definicja i specyfika przemocy domowej</w:t>
      </w:r>
    </w:p>
    <w:p w:rsidR="00842B74" w:rsidRDefault="003608DA" w:rsidP="009E28DB">
      <w:pPr>
        <w:spacing w:after="0" w:line="360" w:lineRule="auto"/>
        <w:jc w:val="both"/>
      </w:pPr>
      <w:r>
        <w:rPr>
          <w:rFonts w:ascii="Times New Roman" w:eastAsia="Arial Unicode MS" w:hAnsi="Times New Roman" w:cs="Times New Roman"/>
          <w:sz w:val="24"/>
          <w:szCs w:val="24"/>
        </w:rPr>
        <w:t>Przemoc jest zjawiskiem dość powszechnym we współczesnym świecie. Występuje w różnych sferach życia, w mediach, w codziennym funkcjonowaniu wielu osób. Potocznie utożsamiana jest z brutalnością, okrucieństwem i przestępczością, częściej kojarzona z jej fizycznymi przejawami, pozostawiającymi widoczne ślady. Definicje przemocy są różne. Najczęściej wskazuje się na relację między ludźmi, która opiera się na użyciu przeważającej siły, utrudniając tym samym samoobronę osoby pokrzywdzonej. Przemocy nie należy utożsamiać więc z agresją, ponieważ różnią się one asymetrią siły – w przemocy występuje ona zawsze po stronie sprawcy, a w przypadku agresji jest zrównoważona</w:t>
      </w:r>
      <w:r>
        <w:rPr>
          <w:rStyle w:val="Zakotwiczenieprzypisudolnego"/>
          <w:rFonts w:ascii="Times New Roman" w:eastAsia="Arial Unicode MS" w:hAnsi="Times New Roman" w:cs="Times New Roman"/>
          <w:sz w:val="24"/>
          <w:szCs w:val="24"/>
        </w:rPr>
        <w:footnoteReference w:id="2"/>
      </w:r>
      <w:r>
        <w:rPr>
          <w:rFonts w:ascii="Times New Roman" w:eastAsia="Arial Unicode MS" w:hAnsi="Times New Roman" w:cs="Times New Roman"/>
          <w:sz w:val="24"/>
          <w:szCs w:val="24"/>
          <w:vertAlign w:val="superscript"/>
        </w:rPr>
        <w:t>.</w:t>
      </w:r>
    </w:p>
    <w:p w:rsidR="00842B74" w:rsidRDefault="003608DA" w:rsidP="009E28DB">
      <w:pPr>
        <w:spacing w:after="0" w:line="360" w:lineRule="auto"/>
        <w:jc w:val="both"/>
      </w:pPr>
      <w:r>
        <w:rPr>
          <w:rFonts w:ascii="Times New Roman" w:eastAsia="Arial Unicode MS" w:hAnsi="Times New Roman" w:cs="Times New Roman"/>
          <w:sz w:val="24"/>
          <w:szCs w:val="24"/>
        </w:rPr>
        <w:t>Dość szeroko przemoc została zde</w:t>
      </w:r>
      <w:r w:rsidR="00A70936">
        <w:rPr>
          <w:rFonts w:ascii="Times New Roman" w:eastAsia="Arial Unicode MS" w:hAnsi="Times New Roman" w:cs="Times New Roman"/>
          <w:sz w:val="24"/>
          <w:szCs w:val="24"/>
        </w:rPr>
        <w:t>finiowana w art. 2 ust. 1 pkt 1</w:t>
      </w:r>
      <w:r>
        <w:rPr>
          <w:rFonts w:ascii="Times New Roman" w:eastAsia="Arial Unicode MS" w:hAnsi="Times New Roman" w:cs="Times New Roman"/>
          <w:sz w:val="24"/>
          <w:szCs w:val="24"/>
        </w:rPr>
        <w:t xml:space="preserve"> </w:t>
      </w:r>
      <w:r w:rsidRPr="00A70936">
        <w:rPr>
          <w:rFonts w:ascii="Times New Roman" w:eastAsia="Arial Unicode MS" w:hAnsi="Times New Roman" w:cs="Times New Roman"/>
          <w:sz w:val="24"/>
          <w:szCs w:val="24"/>
        </w:rPr>
        <w:t>U</w:t>
      </w:r>
      <w:r w:rsidRPr="00A70936">
        <w:rPr>
          <w:rFonts w:ascii="Times New Roman" w:eastAsia="Arial Unicode MS" w:hAnsi="Times New Roman" w:cs="Times New Roman"/>
          <w:iCs/>
          <w:sz w:val="24"/>
          <w:szCs w:val="24"/>
        </w:rPr>
        <w:t>stawy o przeciwdziałaniu przemocy domowej z dnia 29 lipca 2005 r.</w:t>
      </w:r>
      <w:r w:rsidRPr="00A7093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w której </w:t>
      </w:r>
      <w:r>
        <w:rPr>
          <w:rFonts w:ascii="Times New Roman" w:eastAsia="Arial Unicode MS" w:hAnsi="Times New Roman" w:cs="Times New Roman"/>
          <w:b/>
          <w:bCs/>
          <w:sz w:val="24"/>
          <w:szCs w:val="24"/>
        </w:rPr>
        <w:t xml:space="preserve">przemoc domową </w:t>
      </w:r>
      <w:r w:rsidR="00A70936">
        <w:rPr>
          <w:rFonts w:ascii="Times New Roman" w:eastAsia="Arial Unicode MS" w:hAnsi="Times New Roman" w:cs="Times New Roman"/>
          <w:sz w:val="24"/>
          <w:szCs w:val="24"/>
        </w:rPr>
        <w:t>należy rozumieć jako</w:t>
      </w:r>
      <w:r>
        <w:rPr>
          <w:rFonts w:ascii="Times New Roman" w:eastAsia="Arial Unicode MS" w:hAnsi="Times New Roman" w:cs="Times New Roman"/>
          <w:sz w:val="24"/>
          <w:szCs w:val="24"/>
        </w:rPr>
        <w:t xml:space="preserve">: </w:t>
      </w:r>
    </w:p>
    <w:p w:rsidR="00842B74" w:rsidRDefault="003608DA" w:rsidP="009E28DB">
      <w:pPr>
        <w:pStyle w:val="Akapitzlist"/>
        <w:spacing w:after="0" w:line="360" w:lineRule="auto"/>
        <w:ind w:left="2214"/>
        <w:jc w:val="both"/>
      </w:pPr>
      <w:r>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color w:val="000000"/>
          <w:sz w:val="24"/>
          <w:szCs w:val="24"/>
        </w:rPr>
        <w:t xml:space="preserve">jednorazowe albo powtarzające się umyślne działanie lub zaniechanie, wykorzystujące przewagę fizyczną, psychiczną lub ekonomiczną, naruszające prawa lub dobra osobiste osoby doznającej przemocy domowej, w szczególności: </w:t>
      </w:r>
    </w:p>
    <w:p w:rsidR="00842B74" w:rsidRDefault="003608DA" w:rsidP="009E28DB">
      <w:pPr>
        <w:pStyle w:val="Akapitzlist"/>
        <w:numPr>
          <w:ilvl w:val="0"/>
          <w:numId w:val="5"/>
        </w:numPr>
        <w:spacing w:after="0" w:line="36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narażające tę osobę niebezpieczeńst</w:t>
      </w:r>
      <w:r w:rsidR="00A70936">
        <w:rPr>
          <w:rFonts w:ascii="Times New Roman" w:eastAsia="Arial Unicode MS" w:hAnsi="Times New Roman" w:cs="Times New Roman"/>
          <w:color w:val="000000"/>
          <w:sz w:val="24"/>
          <w:szCs w:val="24"/>
        </w:rPr>
        <w:t xml:space="preserve">wo utraty życia, zdrowia lub </w:t>
      </w:r>
      <w:r>
        <w:rPr>
          <w:rFonts w:ascii="Times New Roman" w:eastAsia="Arial Unicode MS" w:hAnsi="Times New Roman" w:cs="Times New Roman"/>
          <w:color w:val="000000"/>
          <w:sz w:val="24"/>
          <w:szCs w:val="24"/>
        </w:rPr>
        <w:t>mienia,</w:t>
      </w:r>
    </w:p>
    <w:p w:rsidR="00842B74" w:rsidRDefault="003608DA" w:rsidP="009E28DB">
      <w:pPr>
        <w:pStyle w:val="Akapitzlist"/>
        <w:numPr>
          <w:ilvl w:val="0"/>
          <w:numId w:val="5"/>
        </w:numPr>
        <w:spacing w:after="0" w:line="36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naruszające jej godność, nietykalność cielesną lub wolność, w tym seksualną,</w:t>
      </w:r>
    </w:p>
    <w:p w:rsidR="00842B74" w:rsidRDefault="003608DA" w:rsidP="009E28DB">
      <w:pPr>
        <w:pStyle w:val="Akapitzlist"/>
        <w:numPr>
          <w:ilvl w:val="0"/>
          <w:numId w:val="5"/>
        </w:numPr>
        <w:spacing w:after="0" w:line="36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powodujące szkody na jej zdrowiu fi</w:t>
      </w:r>
      <w:r w:rsidR="00A70936">
        <w:rPr>
          <w:rFonts w:ascii="Times New Roman" w:eastAsia="Arial Unicode MS" w:hAnsi="Times New Roman" w:cs="Times New Roman"/>
          <w:color w:val="000000"/>
          <w:sz w:val="24"/>
          <w:szCs w:val="24"/>
        </w:rPr>
        <w:t>zycznym lub psychicznym,</w:t>
      </w:r>
      <w:r>
        <w:rPr>
          <w:rFonts w:ascii="Times New Roman" w:eastAsia="Arial Unicode MS" w:hAnsi="Times New Roman" w:cs="Times New Roman"/>
          <w:color w:val="000000"/>
          <w:sz w:val="24"/>
          <w:szCs w:val="24"/>
        </w:rPr>
        <w:t xml:space="preserve"> wywołujące u tej osoby</w:t>
      </w:r>
      <w:r w:rsidR="00A70936">
        <w:rPr>
          <w:rFonts w:ascii="Times New Roman" w:eastAsia="Arial Unicode MS" w:hAnsi="Times New Roman" w:cs="Times New Roman"/>
          <w:color w:val="000000"/>
          <w:sz w:val="24"/>
          <w:szCs w:val="24"/>
        </w:rPr>
        <w:t xml:space="preserve"> cierpienie lub krzywdę,</w:t>
      </w:r>
    </w:p>
    <w:p w:rsidR="00842B74" w:rsidRDefault="003608DA" w:rsidP="009E28DB">
      <w:pPr>
        <w:pStyle w:val="Akapitzlist"/>
        <w:numPr>
          <w:ilvl w:val="0"/>
          <w:numId w:val="5"/>
        </w:numPr>
        <w:spacing w:after="0" w:line="36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ograniczające lub pozbawiające tę osobę dostępu do środków finansowych lub możliwości podjęcia pra</w:t>
      </w:r>
      <w:r w:rsidR="00E63BB4">
        <w:rPr>
          <w:rFonts w:ascii="Times New Roman" w:eastAsia="Arial Unicode MS" w:hAnsi="Times New Roman" w:cs="Times New Roman"/>
          <w:color w:val="000000"/>
          <w:sz w:val="24"/>
          <w:szCs w:val="24"/>
        </w:rPr>
        <w:t>cy</w:t>
      </w:r>
      <w:r>
        <w:rPr>
          <w:rFonts w:ascii="Times New Roman" w:eastAsia="Arial Unicode MS" w:hAnsi="Times New Roman" w:cs="Times New Roman"/>
          <w:color w:val="000000"/>
          <w:sz w:val="24"/>
          <w:szCs w:val="24"/>
        </w:rPr>
        <w:t xml:space="preserve"> lub uzyskania samodzielności finansowej,</w:t>
      </w:r>
    </w:p>
    <w:p w:rsidR="00842B74" w:rsidRDefault="003608DA" w:rsidP="009E28DB">
      <w:pPr>
        <w:pStyle w:val="Akapitzlist"/>
        <w:numPr>
          <w:ilvl w:val="0"/>
          <w:numId w:val="5"/>
        </w:numPr>
        <w:spacing w:after="0" w:line="360" w:lineRule="auto"/>
        <w:jc w:val="both"/>
      </w:pPr>
      <w:r>
        <w:rPr>
          <w:rFonts w:ascii="Times New Roman" w:eastAsia="Arial Unicode MS" w:hAnsi="Times New Roman" w:cs="Times New Roman"/>
          <w:color w:val="000000"/>
          <w:sz w:val="24"/>
          <w:szCs w:val="24"/>
        </w:rPr>
        <w:t xml:space="preserve">istotnie naruszające prywatność tej osoby lub wzbudzające u niej poczucie zagrożenia, poniżenia lub udręczenia, w tym podejmowane za pomocą środków komunikacji elektronicznej” </w:t>
      </w:r>
      <w:r>
        <w:rPr>
          <w:rStyle w:val="Zakotwiczenieprzypisudolnego"/>
          <w:rFonts w:ascii="Times New Roman" w:eastAsia="Arial Unicode MS" w:hAnsi="Times New Roman" w:cs="Times New Roman"/>
          <w:color w:val="000000"/>
          <w:sz w:val="24"/>
          <w:szCs w:val="24"/>
        </w:rPr>
        <w:footnoteReference w:id="3"/>
      </w:r>
    </w:p>
    <w:p w:rsidR="00842B74" w:rsidRDefault="003608DA" w:rsidP="009E28DB">
      <w:pPr>
        <w:pStyle w:val="Akapitzlist"/>
        <w:spacing w:after="0" w:line="360" w:lineRule="auto"/>
        <w:ind w:left="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 punktach 2) i 3) ww. ustawy zdefiniowano natomiast osobę doznającą przemocy domowej oraz osobę stosującą przemoc domową. W świetle tych definicji za osobę doznającą przemocy domowej można uznać następujące osoby, wobec których stosowana jest przemoc domowa:</w:t>
      </w:r>
    </w:p>
    <w:p w:rsidR="00842B74" w:rsidRDefault="00842B74">
      <w:pPr>
        <w:pStyle w:val="Akapitzlist"/>
        <w:spacing w:after="0" w:line="360" w:lineRule="auto"/>
        <w:ind w:left="0"/>
        <w:jc w:val="both"/>
        <w:rPr>
          <w:rFonts w:ascii="Times New Roman" w:eastAsia="Arial Unicode MS" w:hAnsi="Times New Roman" w:cs="Times New Roman"/>
          <w:color w:val="000000"/>
          <w:sz w:val="24"/>
          <w:szCs w:val="24"/>
        </w:rPr>
      </w:pPr>
    </w:p>
    <w:p w:rsidR="00842B74" w:rsidRDefault="00A70936" w:rsidP="009E28DB">
      <w:pPr>
        <w:pStyle w:val="Akapitzlist"/>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r w:rsidR="003608DA">
        <w:rPr>
          <w:rFonts w:ascii="Times New Roman" w:hAnsi="Times New Roman" w:cs="Times New Roman"/>
          <w:color w:val="000000"/>
          <w:sz w:val="24"/>
          <w:szCs w:val="24"/>
        </w:rPr>
        <w:t xml:space="preserve">ałżonek, także w przypadku gdy małżeństwo ustało lub zostało unieważnione, oraz jego wstępni zstępni, rodzeństwo i ich małżonkowie, </w:t>
      </w:r>
    </w:p>
    <w:p w:rsidR="00842B74" w:rsidRDefault="00A70936" w:rsidP="009E28DB">
      <w:pPr>
        <w:pStyle w:val="Akapitzlist"/>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w:t>
      </w:r>
      <w:r w:rsidR="003608DA">
        <w:rPr>
          <w:rFonts w:ascii="Times New Roman" w:hAnsi="Times New Roman" w:cs="Times New Roman"/>
          <w:color w:val="000000"/>
          <w:sz w:val="24"/>
          <w:szCs w:val="24"/>
        </w:rPr>
        <w:t>stępni i zstępni oraz ich małżonkowie,</w:t>
      </w:r>
    </w:p>
    <w:p w:rsidR="00842B74" w:rsidRDefault="00A70936" w:rsidP="009E28DB">
      <w:pPr>
        <w:pStyle w:val="Akapitzlist"/>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3608DA">
        <w:rPr>
          <w:rFonts w:ascii="Times New Roman" w:hAnsi="Times New Roman" w:cs="Times New Roman"/>
          <w:color w:val="000000"/>
          <w:sz w:val="24"/>
          <w:szCs w:val="24"/>
        </w:rPr>
        <w:t>odzeństwo oraz ich wstępni, zstępni i ich małżonkowie,</w:t>
      </w:r>
    </w:p>
    <w:p w:rsidR="00842B74" w:rsidRDefault="003608DA" w:rsidP="009E28DB">
      <w:pPr>
        <w:pStyle w:val="Akapitzlist"/>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osoba pozostająca w stosunku przysposobienia i jej małżonek oraz ich wstępni, zstępni, rodzeństwo i ich małżonkowie,</w:t>
      </w:r>
    </w:p>
    <w:p w:rsidR="00842B74" w:rsidRDefault="003608DA" w:rsidP="009E28DB">
      <w:pPr>
        <w:pStyle w:val="Akapitzlist"/>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osoba pozostająca obecnie lub w przeszłości we wsp</w:t>
      </w:r>
      <w:r w:rsidR="00A70936">
        <w:rPr>
          <w:rFonts w:ascii="Times New Roman" w:hAnsi="Times New Roman" w:cs="Times New Roman"/>
          <w:color w:val="000000"/>
          <w:sz w:val="24"/>
          <w:szCs w:val="24"/>
        </w:rPr>
        <w:t>ólnym pożyciu oraz jej wstępni</w:t>
      </w:r>
      <w:r>
        <w:rPr>
          <w:rFonts w:ascii="Times New Roman" w:hAnsi="Times New Roman" w:cs="Times New Roman"/>
          <w:color w:val="000000"/>
          <w:sz w:val="24"/>
          <w:szCs w:val="24"/>
        </w:rPr>
        <w:t>, zst</w:t>
      </w:r>
      <w:r w:rsidR="00A70936">
        <w:rPr>
          <w:rFonts w:ascii="Times New Roman" w:hAnsi="Times New Roman" w:cs="Times New Roman"/>
          <w:color w:val="000000"/>
          <w:sz w:val="24"/>
          <w:szCs w:val="24"/>
        </w:rPr>
        <w:t>ępni, rodzeństwo i ich małżonkowie</w:t>
      </w:r>
      <w:r>
        <w:rPr>
          <w:rFonts w:ascii="Times New Roman" w:hAnsi="Times New Roman" w:cs="Times New Roman"/>
          <w:color w:val="000000"/>
          <w:sz w:val="24"/>
          <w:szCs w:val="24"/>
        </w:rPr>
        <w:t>,</w:t>
      </w:r>
    </w:p>
    <w:p w:rsidR="00842B74" w:rsidRDefault="003608DA" w:rsidP="009E28DB">
      <w:pPr>
        <w:pStyle w:val="Akapitzlist"/>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osoba wspólnie zamieszkująca i gospodarująca oraz jej wstępni, zstępni, rodzeństwo i ich małżonkowie, </w:t>
      </w:r>
    </w:p>
    <w:p w:rsidR="00842B74" w:rsidRDefault="003608DA" w:rsidP="009E28DB">
      <w:pPr>
        <w:pStyle w:val="Akapitzlist"/>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osoba pozostająca obecnie lub w przeszłości w trwałej relacji uczuciowej lub fizycznej niezależnie od wspólnego zamieszkiwania i gospodarowania,</w:t>
      </w:r>
    </w:p>
    <w:p w:rsidR="00842B74" w:rsidRPr="00A70936" w:rsidRDefault="003608DA" w:rsidP="00A70936">
      <w:pPr>
        <w:pStyle w:val="Akapitzlist"/>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małoletni</w:t>
      </w:r>
      <w:r w:rsidR="00A70936">
        <w:rPr>
          <w:rFonts w:ascii="Times New Roman" w:hAnsi="Times New Roman" w:cs="Times New Roman"/>
          <w:color w:val="000000"/>
          <w:sz w:val="24"/>
          <w:szCs w:val="24"/>
        </w:rPr>
        <w:t xml:space="preserve"> </w:t>
      </w:r>
      <w:r w:rsidRPr="00A70936">
        <w:rPr>
          <w:rFonts w:ascii="Times New Roman" w:hAnsi="Times New Roman" w:cs="Times New Roman"/>
          <w:color w:val="000000"/>
          <w:sz w:val="24"/>
          <w:szCs w:val="24"/>
        </w:rPr>
        <w:t>- wobec któryc</w:t>
      </w:r>
      <w:r w:rsidR="00A70936">
        <w:rPr>
          <w:rFonts w:ascii="Times New Roman" w:hAnsi="Times New Roman" w:cs="Times New Roman"/>
          <w:color w:val="000000"/>
          <w:sz w:val="24"/>
          <w:szCs w:val="24"/>
        </w:rPr>
        <w:t>h jest stosowana przemoc domowa,</w:t>
      </w:r>
    </w:p>
    <w:p w:rsidR="00842B74" w:rsidRDefault="003608DA" w:rsidP="009E28DB">
      <w:pPr>
        <w:pStyle w:val="Akapitzlist"/>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oraz małoletni będący świadkiem przemocy domowej wobec ww. osób.</w:t>
      </w:r>
    </w:p>
    <w:p w:rsidR="009E28DB" w:rsidRPr="009E28DB" w:rsidRDefault="009E28DB" w:rsidP="009E28DB">
      <w:pPr>
        <w:spacing w:line="360" w:lineRule="auto"/>
        <w:jc w:val="both"/>
        <w:rPr>
          <w:rFonts w:ascii="Times New Roman" w:hAnsi="Times New Roman" w:cs="Times New Roman"/>
          <w:color w:val="000000"/>
          <w:sz w:val="24"/>
          <w:szCs w:val="24"/>
        </w:rPr>
      </w:pPr>
      <w:r w:rsidRPr="009E28DB">
        <w:rPr>
          <w:rFonts w:ascii="Times New Roman" w:hAnsi="Times New Roman" w:cs="Times New Roman"/>
          <w:color w:val="000000"/>
          <w:sz w:val="24"/>
          <w:szCs w:val="24"/>
        </w:rPr>
        <w:t>Natomiast o znęcaniu się stanowi artykuł 207 Kodeksu karnego:</w:t>
      </w:r>
    </w:p>
    <w:p w:rsidR="009E28DB" w:rsidRPr="009E28DB" w:rsidRDefault="009E28DB" w:rsidP="009E28D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9E28DB">
        <w:rPr>
          <w:rFonts w:ascii="Times New Roman" w:hAnsi="Times New Roman" w:cs="Times New Roman"/>
          <w:color w:val="000000"/>
          <w:sz w:val="24"/>
          <w:szCs w:val="24"/>
        </w:rPr>
        <w:t>§1. Kto znęca się fizycznie lub psychicznie nad osobą najbliższą lub nad inną osobą</w:t>
      </w:r>
      <w:r w:rsidR="00A70936">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pozostającą w stałym lub przemijającym stosunku zależności od sprawcy, podlega karze</w:t>
      </w:r>
      <w:r w:rsidR="00A70936">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pozbawienia wolności od 3 miesięcy do lat 5.</w:t>
      </w:r>
    </w:p>
    <w:p w:rsidR="009E28DB" w:rsidRPr="009E28DB" w:rsidRDefault="009E28DB" w:rsidP="009E28D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 1a. Kto znęca się fizycznie lub psychicznie nad osobą nieporadną ze</w:t>
      </w:r>
      <w:r w:rsidR="00A70936">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względu na jej wiek, stan psychiczny lub fizyczny, podlega karze pozbawienia wolności</w:t>
      </w:r>
      <w:r w:rsidR="00A70936">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od 6 miesięcy do lat 8.</w:t>
      </w:r>
    </w:p>
    <w:p w:rsidR="009E28DB" w:rsidRPr="009E28DB" w:rsidRDefault="009E28DB" w:rsidP="009E28D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 2. Jeżeli czyn określony w § 1 lub 1a połączony jest ze stosowaniem szczególnego</w:t>
      </w:r>
      <w:r w:rsidR="00A70936">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okrucieństwa, sprawca podlega karze pozbawienia wolności od roku do lat 10.</w:t>
      </w:r>
    </w:p>
    <w:p w:rsidR="009E28DB" w:rsidRPr="009E28DB" w:rsidRDefault="009E28DB" w:rsidP="009E28D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 3. Jeżeli następstwem czynu określonego w § 1 – 2 jest targnięcie się</w:t>
      </w:r>
      <w:r w:rsidR="00A70936">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pokrzywdzonego na własne życie, sprawca podlega karze pozbawienia wolności od lat</w:t>
      </w:r>
      <w:r w:rsidR="00A70936">
        <w:rPr>
          <w:rFonts w:ascii="Times New Roman" w:hAnsi="Times New Roman" w:cs="Times New Roman"/>
          <w:color w:val="000000"/>
          <w:sz w:val="24"/>
          <w:szCs w:val="24"/>
        </w:rPr>
        <w:t xml:space="preserve"> </w:t>
      </w:r>
      <w:r w:rsidRPr="009E28DB">
        <w:rPr>
          <w:rFonts w:ascii="Times New Roman" w:hAnsi="Times New Roman" w:cs="Times New Roman"/>
          <w:color w:val="000000"/>
          <w:sz w:val="24"/>
          <w:szCs w:val="24"/>
        </w:rPr>
        <w:t>2 do 12.</w:t>
      </w:r>
    </w:p>
    <w:p w:rsidR="00842B74" w:rsidRDefault="003608DA" w:rsidP="009E28DB">
      <w:pPr>
        <w:pStyle w:val="Akapitzlist"/>
        <w:spacing w:line="360" w:lineRule="auto"/>
        <w:ind w:left="0"/>
        <w:jc w:val="both"/>
      </w:pPr>
      <w:r>
        <w:rPr>
          <w:rFonts w:ascii="Times New Roman" w:hAnsi="Times New Roman" w:cs="Times New Roman"/>
          <w:color w:val="000000"/>
          <w:sz w:val="24"/>
          <w:szCs w:val="24"/>
        </w:rPr>
        <w:t xml:space="preserve">Pojęcie przemocy domowej zastąpiło dotychczas stosowane pojęcie przemocy w rodzinie poprzez uchwalenie i wejście w życie </w:t>
      </w:r>
      <w:r w:rsidRPr="00A70936">
        <w:rPr>
          <w:rFonts w:ascii="Times New Roman" w:hAnsi="Times New Roman" w:cs="Times New Roman"/>
          <w:iCs/>
          <w:color w:val="000000"/>
          <w:sz w:val="24"/>
          <w:szCs w:val="24"/>
        </w:rPr>
        <w:t>Ustawy z dnia 9 marca 2023</w:t>
      </w:r>
      <w:r w:rsidR="00A70936" w:rsidRPr="00A70936">
        <w:rPr>
          <w:rFonts w:ascii="Times New Roman" w:hAnsi="Times New Roman" w:cs="Times New Roman"/>
          <w:iCs/>
          <w:color w:val="000000"/>
          <w:sz w:val="24"/>
          <w:szCs w:val="24"/>
        </w:rPr>
        <w:t xml:space="preserve"> </w:t>
      </w:r>
      <w:r w:rsidRPr="00A70936">
        <w:rPr>
          <w:rFonts w:ascii="Times New Roman" w:hAnsi="Times New Roman" w:cs="Times New Roman"/>
          <w:iCs/>
          <w:color w:val="000000"/>
          <w:sz w:val="24"/>
          <w:szCs w:val="24"/>
        </w:rPr>
        <w:t>r. O zmianie ustawy o przeciwdziałaniu przemocy w rodzinie oraz niektórych innych ustaw</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Zmiany wprowadzone tą ustawą były gruntowne i dotyczyły wielu wcześniejszych zapisów, co spowodowało konieczność nowego spojrzenia na zjawisko przemocy. </w:t>
      </w:r>
    </w:p>
    <w:p w:rsidR="00842B74" w:rsidRDefault="003608DA" w:rsidP="009E28DB">
      <w:pPr>
        <w:pStyle w:val="Akapitzlist"/>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Przemoc domowa nie pojawia się nagle – jest procesem, ma charakter cykliczny oraz tendencję do powtarzania się i eskalacji. </w:t>
      </w:r>
    </w:p>
    <w:p w:rsidR="00A70936" w:rsidRPr="00E63BB4" w:rsidRDefault="00A70936" w:rsidP="00E63BB4">
      <w:pPr>
        <w:spacing w:after="0" w:line="360" w:lineRule="auto"/>
        <w:jc w:val="both"/>
        <w:rPr>
          <w:rFonts w:ascii="Times New Roman" w:eastAsia="Arial Unicode MS" w:hAnsi="Times New Roman" w:cs="Times New Roman"/>
          <w:b/>
          <w:color w:val="000000"/>
          <w:sz w:val="28"/>
          <w:szCs w:val="28"/>
        </w:rPr>
      </w:pPr>
    </w:p>
    <w:p w:rsidR="00842B74" w:rsidRDefault="003608DA">
      <w:pPr>
        <w:pStyle w:val="Akapitzlist"/>
        <w:spacing w:after="0" w:line="360" w:lineRule="auto"/>
        <w:ind w:left="502"/>
        <w:jc w:val="both"/>
      </w:pPr>
      <w:r>
        <w:rPr>
          <w:rFonts w:ascii="Times New Roman" w:eastAsia="Arial Unicode MS" w:hAnsi="Times New Roman" w:cs="Times New Roman"/>
          <w:b/>
          <w:color w:val="000000"/>
          <w:sz w:val="28"/>
          <w:szCs w:val="28"/>
        </w:rPr>
        <w:lastRenderedPageBreak/>
        <w:t xml:space="preserve">2. </w:t>
      </w:r>
      <w:r w:rsidR="00375F0F">
        <w:rPr>
          <w:rFonts w:ascii="Times New Roman" w:eastAsia="Arial Unicode MS" w:hAnsi="Times New Roman" w:cs="Times New Roman"/>
          <w:b/>
          <w:color w:val="000000"/>
          <w:sz w:val="28"/>
          <w:szCs w:val="28"/>
        </w:rPr>
        <w:t xml:space="preserve"> Fazy przemocy </w:t>
      </w:r>
    </w:p>
    <w:p w:rsidR="00842B74" w:rsidRDefault="003608DA" w:rsidP="00375F0F">
      <w:pPr>
        <w:pStyle w:val="Akapitzlist"/>
        <w:numPr>
          <w:ilvl w:val="0"/>
          <w:numId w:val="3"/>
        </w:numPr>
        <w:spacing w:line="360" w:lineRule="auto"/>
        <w:jc w:val="both"/>
      </w:pPr>
      <w:r w:rsidRPr="00375F0F">
        <w:rPr>
          <w:rFonts w:ascii="Times New Roman" w:hAnsi="Times New Roman" w:cs="Times New Roman"/>
          <w:b/>
          <w:color w:val="000000"/>
          <w:sz w:val="24"/>
          <w:szCs w:val="24"/>
        </w:rPr>
        <w:t xml:space="preserve">Faza narastającego napięcia – </w:t>
      </w:r>
      <w:r w:rsidRPr="00375F0F">
        <w:rPr>
          <w:rFonts w:ascii="Times New Roman" w:hAnsi="Times New Roman" w:cs="Times New Roman"/>
          <w:color w:val="000000"/>
          <w:sz w:val="24"/>
          <w:szCs w:val="24"/>
        </w:rPr>
        <w:t>jest to faza, w której z różnych przyczyn dochodzi do  stopniowego wzrostu napięcia, wszyscy domownicy wyczuwają, że zaczyna dziać się coś złego, przyczynami są zazwyczaj błahostki, drobne nieporozumienia. Osoba stosująca przemoc jest stale poirytowana, natomiast osoba doznająca przemocy obarcza siebie winą i stara się uniknąć awantury</w:t>
      </w:r>
      <w:r w:rsidR="000F164B">
        <w:rPr>
          <w:rFonts w:ascii="Times New Roman" w:hAnsi="Times New Roman" w:cs="Times New Roman"/>
          <w:color w:val="000000"/>
          <w:sz w:val="24"/>
          <w:szCs w:val="24"/>
        </w:rPr>
        <w:t>.</w:t>
      </w:r>
    </w:p>
    <w:p w:rsidR="00842B74" w:rsidRDefault="003608DA">
      <w:pPr>
        <w:pStyle w:val="Akapitzlist"/>
        <w:numPr>
          <w:ilvl w:val="0"/>
          <w:numId w:val="3"/>
        </w:numPr>
        <w:spacing w:line="360" w:lineRule="auto"/>
        <w:jc w:val="both"/>
      </w:pPr>
      <w:r>
        <w:rPr>
          <w:rFonts w:ascii="Times New Roman" w:hAnsi="Times New Roman" w:cs="Times New Roman"/>
          <w:b/>
          <w:color w:val="000000"/>
          <w:sz w:val="24"/>
          <w:szCs w:val="24"/>
        </w:rPr>
        <w:t xml:space="preserve">Faza ostrej przemocy – </w:t>
      </w:r>
      <w:r>
        <w:rPr>
          <w:rFonts w:ascii="Times New Roman" w:hAnsi="Times New Roman" w:cs="Times New Roman"/>
          <w:color w:val="000000"/>
          <w:sz w:val="24"/>
          <w:szCs w:val="24"/>
        </w:rPr>
        <w:t xml:space="preserve">jest to druga faza, w której napięcie dochodzi do wybuchu gniewu i rozładowania agresji. Partner staje się gwałtowny, wpada w szał, jakiś drobiazg wywołuje awanturę. Następuje eksplozja uczuć. Osoba doświadczająca przemocy może doznać obrażeń zagrażających jej zdrowiu i życiu. </w:t>
      </w:r>
    </w:p>
    <w:p w:rsidR="00842B74" w:rsidRPr="000F164B" w:rsidRDefault="003608DA">
      <w:pPr>
        <w:pStyle w:val="Akapitzlist"/>
        <w:numPr>
          <w:ilvl w:val="0"/>
          <w:numId w:val="3"/>
        </w:numPr>
        <w:spacing w:line="360" w:lineRule="auto"/>
        <w:jc w:val="both"/>
      </w:pPr>
      <w:r>
        <w:rPr>
          <w:rFonts w:ascii="Times New Roman" w:hAnsi="Times New Roman" w:cs="Times New Roman"/>
          <w:b/>
          <w:color w:val="000000"/>
          <w:sz w:val="24"/>
          <w:szCs w:val="24"/>
        </w:rPr>
        <w:t xml:space="preserve">Faza miodowego miesiąca – </w:t>
      </w:r>
      <w:r>
        <w:rPr>
          <w:rFonts w:ascii="Times New Roman" w:hAnsi="Times New Roman" w:cs="Times New Roman"/>
          <w:color w:val="000000"/>
          <w:sz w:val="24"/>
          <w:szCs w:val="24"/>
        </w:rPr>
        <w:t xml:space="preserve">jest to trzecia faza, w której osoba stosująca przemoc zachowuje się wobec ofiary jak za czasów narzeczeństwa, wyraża skruchę, składa obietnice, obiecuje poprawę. „Sprawca” jest czuły, troskliwy, zapewnia o swojej miłości, na nowo uwodzi ofiarę. Przeprosinom często towarzyszą łzy i prezenty. W tej sytuacji osoba doznająca przemocy często czuje się odpowiedzialna za to co się stało i postanawia dać sprawcy drugą szansę. Ulega złudzeniu, że złe traktowanie się już nie powtórzy. W tym czasie ofiary zaczynają usprawiedliwiać zachowanie sprawcy, bronią go – biorąc winę na siebie. Faza miodowego miesiąca zatrzymuje ofiarę w sytuacji przemocy, bo łatwo pod jej wpływem zapomnieć o koszmarze pozostałych dwóch faz. Niestety faza ta nie trwa długo. Po jakimś czasie napięcie znowu narasta i cały cykl przemocy się powtarza. Z biegiem czasu przemoc staje się coraz gwałtowniejsza, dotkliwsza. </w:t>
      </w:r>
      <w:r>
        <w:rPr>
          <w:rStyle w:val="Zakotwiczenieprzypisudolnego"/>
          <w:rFonts w:ascii="Times New Roman" w:hAnsi="Times New Roman" w:cs="Times New Roman"/>
          <w:color w:val="000000"/>
          <w:sz w:val="24"/>
          <w:szCs w:val="24"/>
        </w:rPr>
        <w:footnoteReference w:id="4"/>
      </w:r>
    </w:p>
    <w:p w:rsidR="000F164B" w:rsidRDefault="000F164B" w:rsidP="000F164B">
      <w:pPr>
        <w:pStyle w:val="Akapitzlist"/>
        <w:spacing w:line="360" w:lineRule="auto"/>
        <w:ind w:left="502"/>
        <w:jc w:val="both"/>
      </w:pPr>
    </w:p>
    <w:p w:rsidR="00842B74" w:rsidRPr="00375F0F" w:rsidRDefault="002E57EE" w:rsidP="00375F0F">
      <w:pPr>
        <w:pStyle w:val="Akapitzlist"/>
        <w:numPr>
          <w:ilvl w:val="0"/>
          <w:numId w:val="20"/>
        </w:numPr>
        <w:spacing w:line="360" w:lineRule="auto"/>
        <w:jc w:val="both"/>
        <w:rPr>
          <w:rFonts w:ascii="Times New Roman" w:eastAsia="Arial Unicode MS" w:hAnsi="Times New Roman" w:cs="Times New Roman"/>
          <w:b/>
          <w:bCs/>
          <w:color w:val="000000"/>
          <w:sz w:val="28"/>
          <w:szCs w:val="28"/>
        </w:rPr>
      </w:pPr>
      <w:r w:rsidRPr="00375F0F">
        <w:rPr>
          <w:rFonts w:ascii="Times New Roman" w:eastAsia="Arial Unicode MS" w:hAnsi="Times New Roman" w:cs="Times New Roman"/>
          <w:b/>
          <w:bCs/>
          <w:color w:val="000000"/>
          <w:sz w:val="28"/>
          <w:szCs w:val="28"/>
        </w:rPr>
        <w:t>Rodzaje</w:t>
      </w:r>
      <w:r w:rsidR="003608DA" w:rsidRPr="00375F0F">
        <w:rPr>
          <w:rFonts w:ascii="Times New Roman" w:eastAsia="Arial Unicode MS" w:hAnsi="Times New Roman" w:cs="Times New Roman"/>
          <w:b/>
          <w:bCs/>
          <w:color w:val="000000"/>
          <w:sz w:val="28"/>
          <w:szCs w:val="28"/>
        </w:rPr>
        <w:t xml:space="preserve"> przemocy</w:t>
      </w:r>
    </w:p>
    <w:p w:rsidR="009426B6" w:rsidRPr="009426B6" w:rsidRDefault="009426B6" w:rsidP="009426B6">
      <w:pPr>
        <w:pStyle w:val="Akapitzlist"/>
        <w:spacing w:line="360" w:lineRule="auto"/>
        <w:ind w:left="50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W literaturze znaleźć możemy </w:t>
      </w:r>
      <w:r w:rsidRPr="009426B6">
        <w:rPr>
          <w:rFonts w:ascii="Times New Roman" w:eastAsia="Arial Unicode MS" w:hAnsi="Times New Roman" w:cs="Times New Roman"/>
          <w:color w:val="000000"/>
          <w:sz w:val="24"/>
          <w:szCs w:val="24"/>
        </w:rPr>
        <w:t>wiele opisów rodzajów przemocy, jeden z nich wymienia</w:t>
      </w:r>
      <w:r w:rsidR="000F164B">
        <w:rPr>
          <w:rFonts w:ascii="Times New Roman" w:eastAsia="Arial Unicode MS" w:hAnsi="Times New Roman" w:cs="Times New Roman"/>
          <w:color w:val="000000"/>
          <w:sz w:val="24"/>
          <w:szCs w:val="24"/>
        </w:rPr>
        <w:t xml:space="preserve"> </w:t>
      </w:r>
      <w:r w:rsidRPr="009426B6">
        <w:rPr>
          <w:rFonts w:ascii="Times New Roman" w:eastAsia="Arial Unicode MS" w:hAnsi="Times New Roman" w:cs="Times New Roman"/>
          <w:color w:val="000000"/>
          <w:sz w:val="24"/>
          <w:szCs w:val="24"/>
        </w:rPr>
        <w:t>poniższe rodzaje przemocy:</w:t>
      </w:r>
    </w:p>
    <w:p w:rsidR="009E28DB" w:rsidRDefault="00FD41FA" w:rsidP="009E28DB">
      <w:pPr>
        <w:spacing w:after="0" w:line="360" w:lineRule="auto"/>
        <w:ind w:left="502"/>
        <w:jc w:val="both"/>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 </w:t>
      </w:r>
      <w:r w:rsidR="009426B6" w:rsidRPr="00FD41FA">
        <w:rPr>
          <w:rFonts w:ascii="Times New Roman" w:eastAsia="Arial Unicode MS" w:hAnsi="Times New Roman" w:cs="Times New Roman"/>
          <w:b/>
          <w:color w:val="000000"/>
          <w:sz w:val="24"/>
          <w:szCs w:val="24"/>
        </w:rPr>
        <w:t>p</w:t>
      </w:r>
      <w:r w:rsidR="003608DA" w:rsidRPr="00FD41FA">
        <w:rPr>
          <w:rFonts w:ascii="Times New Roman" w:eastAsia="Arial Unicode MS" w:hAnsi="Times New Roman" w:cs="Times New Roman"/>
          <w:b/>
          <w:color w:val="000000"/>
          <w:sz w:val="24"/>
          <w:szCs w:val="24"/>
        </w:rPr>
        <w:t>rzemoc fizyczna –</w:t>
      </w:r>
      <w:r w:rsidR="000F164B">
        <w:rPr>
          <w:rFonts w:ascii="Times New Roman" w:eastAsia="Arial Unicode MS" w:hAnsi="Times New Roman" w:cs="Times New Roman"/>
          <w:b/>
          <w:color w:val="000000"/>
          <w:sz w:val="24"/>
          <w:szCs w:val="24"/>
        </w:rPr>
        <w:t xml:space="preserve"> </w:t>
      </w:r>
      <w:r w:rsidR="009426B6" w:rsidRPr="00FD41FA">
        <w:rPr>
          <w:rFonts w:ascii="Times New Roman" w:eastAsia="Arial Unicode MS" w:hAnsi="Times New Roman" w:cs="Times New Roman"/>
          <w:color w:val="000000"/>
          <w:sz w:val="24"/>
          <w:szCs w:val="24"/>
        </w:rPr>
        <w:t xml:space="preserve">jej celem jest zadanie ofierze bólu fizycznego, uszkodzenie jej ciała, pogorszenie </w:t>
      </w:r>
    </w:p>
    <w:p w:rsidR="00E16147" w:rsidRPr="00FD41FA" w:rsidRDefault="009426B6" w:rsidP="009E28DB">
      <w:pPr>
        <w:spacing w:after="0" w:line="360" w:lineRule="auto"/>
        <w:ind w:left="502"/>
        <w:jc w:val="both"/>
        <w:rPr>
          <w:rFonts w:ascii="Times New Roman" w:eastAsia="Arial Unicode MS" w:hAnsi="Times New Roman" w:cs="Times New Roman"/>
          <w:color w:val="000000"/>
          <w:sz w:val="24"/>
          <w:szCs w:val="24"/>
        </w:rPr>
      </w:pPr>
      <w:r w:rsidRPr="00FD41FA">
        <w:rPr>
          <w:rFonts w:ascii="Times New Roman" w:eastAsia="Arial Unicode MS" w:hAnsi="Times New Roman" w:cs="Times New Roman"/>
          <w:color w:val="000000"/>
          <w:sz w:val="24"/>
          <w:szCs w:val="24"/>
        </w:rPr>
        <w:t>jej zdrowia lub pozbawienie jej życia,</w:t>
      </w:r>
    </w:p>
    <w:p w:rsidR="00E16147" w:rsidRPr="00FD41FA" w:rsidRDefault="00FD41FA" w:rsidP="000F164B">
      <w:pPr>
        <w:spacing w:after="0" w:line="360" w:lineRule="auto"/>
        <w:ind w:left="502"/>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
          <w:color w:val="000000"/>
          <w:sz w:val="24"/>
          <w:szCs w:val="24"/>
        </w:rPr>
        <w:t xml:space="preserve">- </w:t>
      </w:r>
      <w:r w:rsidR="009426B6" w:rsidRPr="00FD41FA">
        <w:rPr>
          <w:rFonts w:ascii="Times New Roman" w:eastAsia="Arial Unicode MS" w:hAnsi="Times New Roman" w:cs="Times New Roman"/>
          <w:b/>
          <w:color w:val="000000"/>
          <w:sz w:val="24"/>
          <w:szCs w:val="24"/>
        </w:rPr>
        <w:t>p</w:t>
      </w:r>
      <w:r w:rsidR="003608DA" w:rsidRPr="00FD41FA">
        <w:rPr>
          <w:rFonts w:ascii="Times New Roman" w:eastAsia="Arial Unicode MS" w:hAnsi="Times New Roman" w:cs="Times New Roman"/>
          <w:b/>
          <w:color w:val="000000"/>
          <w:sz w:val="24"/>
          <w:szCs w:val="24"/>
        </w:rPr>
        <w:t>rzemoc psychiczna</w:t>
      </w:r>
      <w:r w:rsidR="009426B6" w:rsidRPr="00FD41FA">
        <w:rPr>
          <w:rFonts w:ascii="Times New Roman" w:eastAsia="Arial Unicode MS" w:hAnsi="Times New Roman" w:cs="Times New Roman"/>
          <w:b/>
          <w:color w:val="000000"/>
          <w:sz w:val="24"/>
          <w:szCs w:val="24"/>
        </w:rPr>
        <w:t xml:space="preserve"> </w:t>
      </w:r>
      <w:r w:rsidR="000F164B">
        <w:rPr>
          <w:rFonts w:ascii="Times New Roman" w:eastAsia="Arial Unicode MS" w:hAnsi="Times New Roman" w:cs="Times New Roman"/>
          <w:b/>
          <w:color w:val="000000"/>
          <w:sz w:val="24"/>
          <w:szCs w:val="24"/>
        </w:rPr>
        <w:t>–</w:t>
      </w:r>
      <w:r w:rsidR="009426B6" w:rsidRPr="00FD41FA">
        <w:rPr>
          <w:rFonts w:ascii="Times New Roman" w:eastAsia="Arial Unicode MS" w:hAnsi="Times New Roman" w:cs="Times New Roman"/>
          <w:b/>
          <w:color w:val="000000"/>
          <w:sz w:val="24"/>
          <w:szCs w:val="24"/>
        </w:rPr>
        <w:t xml:space="preserve"> </w:t>
      </w:r>
      <w:r w:rsidR="000F164B">
        <w:rPr>
          <w:rFonts w:ascii="Times New Roman" w:eastAsia="Arial Unicode MS" w:hAnsi="Times New Roman" w:cs="Times New Roman"/>
          <w:bCs/>
          <w:color w:val="000000"/>
          <w:sz w:val="24"/>
          <w:szCs w:val="24"/>
        </w:rPr>
        <w:t>izolowanie, wyzywanie, ośmieszanie, grożenie, krytykowanie, poniżanie i inne,</w:t>
      </w:r>
    </w:p>
    <w:p w:rsidR="00842B74" w:rsidRDefault="00FD41FA" w:rsidP="00375F0F">
      <w:pPr>
        <w:spacing w:after="0" w:line="360" w:lineRule="auto"/>
        <w:ind w:left="502"/>
        <w:rPr>
          <w:rFonts w:ascii="Times New Roman" w:eastAsia="Arial Unicode MS" w:hAnsi="Times New Roman" w:cs="Times New Roman"/>
          <w:bCs/>
          <w:color w:val="000000"/>
          <w:sz w:val="24"/>
          <w:szCs w:val="24"/>
        </w:rPr>
      </w:pPr>
      <w:r>
        <w:rPr>
          <w:rFonts w:ascii="Times New Roman" w:eastAsia="Arial Unicode MS" w:hAnsi="Times New Roman" w:cs="Times New Roman"/>
          <w:b/>
          <w:color w:val="000000"/>
          <w:sz w:val="24"/>
          <w:szCs w:val="24"/>
        </w:rPr>
        <w:t xml:space="preserve">- </w:t>
      </w:r>
      <w:r w:rsidR="009426B6" w:rsidRPr="00FD41FA">
        <w:rPr>
          <w:rFonts w:ascii="Times New Roman" w:eastAsia="Arial Unicode MS" w:hAnsi="Times New Roman" w:cs="Times New Roman"/>
          <w:b/>
          <w:color w:val="000000"/>
          <w:sz w:val="24"/>
          <w:szCs w:val="24"/>
        </w:rPr>
        <w:t>p</w:t>
      </w:r>
      <w:r w:rsidR="003608DA" w:rsidRPr="00FD41FA">
        <w:rPr>
          <w:rFonts w:ascii="Times New Roman" w:eastAsia="Arial Unicode MS" w:hAnsi="Times New Roman" w:cs="Times New Roman"/>
          <w:b/>
          <w:color w:val="000000"/>
          <w:sz w:val="24"/>
          <w:szCs w:val="24"/>
        </w:rPr>
        <w:t>rzemoc seksualn</w:t>
      </w:r>
      <w:r w:rsidR="000F164B">
        <w:rPr>
          <w:rFonts w:ascii="Times New Roman" w:eastAsia="Arial Unicode MS" w:hAnsi="Times New Roman" w:cs="Times New Roman"/>
          <w:b/>
          <w:color w:val="000000"/>
          <w:sz w:val="24"/>
          <w:szCs w:val="24"/>
        </w:rPr>
        <w:t>a</w:t>
      </w:r>
      <w:r w:rsidR="003608DA" w:rsidRPr="00FD41FA">
        <w:rPr>
          <w:rFonts w:ascii="Times New Roman" w:eastAsia="Arial Unicode MS" w:hAnsi="Times New Roman" w:cs="Times New Roman"/>
          <w:b/>
          <w:color w:val="000000"/>
          <w:sz w:val="24"/>
          <w:szCs w:val="24"/>
        </w:rPr>
        <w:t xml:space="preserve"> -</w:t>
      </w:r>
      <w:r w:rsidR="003608DA" w:rsidRPr="00FD41FA">
        <w:rPr>
          <w:rFonts w:ascii="Times New Roman" w:eastAsia="Arial Unicode MS" w:hAnsi="Times New Roman" w:cs="Times New Roman"/>
          <w:bCs/>
          <w:color w:val="000000"/>
          <w:sz w:val="24"/>
          <w:szCs w:val="24"/>
        </w:rPr>
        <w:t xml:space="preserve"> zmuszanie do obcowania płciowego, innych czynności seksualnych i inne</w:t>
      </w:r>
      <w:r w:rsidR="000F164B">
        <w:rPr>
          <w:rFonts w:ascii="Times New Roman" w:eastAsia="Arial Unicode MS" w:hAnsi="Times New Roman" w:cs="Times New Roman"/>
          <w:bCs/>
          <w:color w:val="000000"/>
          <w:sz w:val="24"/>
          <w:szCs w:val="24"/>
        </w:rPr>
        <w:t>,</w:t>
      </w:r>
    </w:p>
    <w:p w:rsidR="000F164B" w:rsidRPr="00FD41FA" w:rsidRDefault="000F164B" w:rsidP="000F164B">
      <w:pPr>
        <w:spacing w:after="0" w:line="360" w:lineRule="auto"/>
        <w:ind w:left="502"/>
        <w:jc w:val="both"/>
        <w:rPr>
          <w:rFonts w:ascii="Times New Roman" w:eastAsia="Arial Unicode MS" w:hAnsi="Times New Roman" w:cs="Times New Roman"/>
          <w:bCs/>
          <w:color w:val="000000"/>
          <w:sz w:val="24"/>
          <w:szCs w:val="24"/>
        </w:rPr>
      </w:pPr>
      <w:r w:rsidRPr="00FD41FA">
        <w:rPr>
          <w:rFonts w:ascii="Times New Roman" w:eastAsia="Arial Unicode MS" w:hAnsi="Times New Roman" w:cs="Times New Roman"/>
          <w:bCs/>
          <w:color w:val="000000"/>
          <w:sz w:val="24"/>
          <w:szCs w:val="24"/>
        </w:rPr>
        <w:t>to zachowanie zmuszające ofiarę do podjęcia niechcianych zachowań</w:t>
      </w:r>
      <w:r>
        <w:rPr>
          <w:rFonts w:ascii="Times New Roman" w:eastAsia="Arial Unicode MS" w:hAnsi="Times New Roman" w:cs="Times New Roman"/>
          <w:bCs/>
          <w:color w:val="000000"/>
          <w:sz w:val="24"/>
          <w:szCs w:val="24"/>
        </w:rPr>
        <w:t xml:space="preserve"> </w:t>
      </w:r>
      <w:r w:rsidRPr="00FD41FA">
        <w:rPr>
          <w:rFonts w:ascii="Times New Roman" w:eastAsia="Arial Unicode MS" w:hAnsi="Times New Roman" w:cs="Times New Roman"/>
          <w:bCs/>
          <w:color w:val="000000"/>
          <w:sz w:val="24"/>
          <w:szCs w:val="24"/>
        </w:rPr>
        <w:t>seksualnych lub zdeprecjonowania jej seksualności,</w:t>
      </w:r>
    </w:p>
    <w:p w:rsidR="000F164B" w:rsidRDefault="000F164B" w:rsidP="00375F0F">
      <w:pPr>
        <w:spacing w:after="0" w:line="360" w:lineRule="auto"/>
        <w:ind w:left="502"/>
      </w:pPr>
    </w:p>
    <w:p w:rsidR="009E28DB" w:rsidRDefault="00FD41FA" w:rsidP="00375F0F">
      <w:pPr>
        <w:spacing w:after="0" w:line="360" w:lineRule="auto"/>
        <w:ind w:left="502"/>
        <w:rPr>
          <w:rFonts w:ascii="Times New Roman" w:eastAsia="Arial Unicode MS" w:hAnsi="Times New Roman" w:cs="Times New Roman"/>
          <w:bCs/>
          <w:color w:val="000000"/>
          <w:sz w:val="24"/>
          <w:szCs w:val="24"/>
        </w:rPr>
      </w:pPr>
      <w:r>
        <w:rPr>
          <w:rFonts w:ascii="Times New Roman" w:eastAsia="Arial Unicode MS" w:hAnsi="Times New Roman" w:cs="Times New Roman"/>
          <w:b/>
          <w:color w:val="000000"/>
          <w:sz w:val="24"/>
          <w:szCs w:val="24"/>
        </w:rPr>
        <w:lastRenderedPageBreak/>
        <w:t xml:space="preserve">- </w:t>
      </w:r>
      <w:r w:rsidR="009426B6" w:rsidRPr="00FD41FA">
        <w:rPr>
          <w:rFonts w:ascii="Times New Roman" w:eastAsia="Arial Unicode MS" w:hAnsi="Times New Roman" w:cs="Times New Roman"/>
          <w:b/>
          <w:color w:val="000000"/>
          <w:sz w:val="24"/>
          <w:szCs w:val="24"/>
        </w:rPr>
        <w:t>p</w:t>
      </w:r>
      <w:r w:rsidR="003608DA" w:rsidRPr="00FD41FA">
        <w:rPr>
          <w:rFonts w:ascii="Times New Roman" w:eastAsia="Arial Unicode MS" w:hAnsi="Times New Roman" w:cs="Times New Roman"/>
          <w:b/>
          <w:color w:val="000000"/>
          <w:sz w:val="24"/>
          <w:szCs w:val="24"/>
        </w:rPr>
        <w:t>rzemoc ekonomiczna -</w:t>
      </w:r>
      <w:r w:rsidR="00E81256">
        <w:rPr>
          <w:rFonts w:ascii="Times New Roman" w:eastAsia="Arial Unicode MS" w:hAnsi="Times New Roman" w:cs="Times New Roman"/>
          <w:b/>
          <w:color w:val="000000"/>
          <w:sz w:val="24"/>
          <w:szCs w:val="24"/>
        </w:rPr>
        <w:t xml:space="preserve"> </w:t>
      </w:r>
      <w:r w:rsidR="009426B6" w:rsidRPr="00FD41FA">
        <w:rPr>
          <w:rFonts w:ascii="Times New Roman" w:eastAsia="Arial Unicode MS" w:hAnsi="Times New Roman" w:cs="Times New Roman"/>
          <w:bCs/>
          <w:color w:val="000000"/>
          <w:sz w:val="24"/>
          <w:szCs w:val="24"/>
        </w:rPr>
        <w:t xml:space="preserve">to każde zachowanie, którego celem jest ekonomiczne uzależnienie </w:t>
      </w:r>
    </w:p>
    <w:p w:rsidR="009426B6" w:rsidRPr="00FD41FA" w:rsidRDefault="009426B6" w:rsidP="00375F0F">
      <w:pPr>
        <w:spacing w:after="0" w:line="360" w:lineRule="auto"/>
        <w:ind w:left="502"/>
        <w:rPr>
          <w:rFonts w:ascii="Times New Roman" w:eastAsia="Arial Unicode MS" w:hAnsi="Times New Roman" w:cs="Times New Roman"/>
          <w:bCs/>
          <w:color w:val="000000"/>
          <w:sz w:val="24"/>
          <w:szCs w:val="24"/>
        </w:rPr>
      </w:pPr>
      <w:r w:rsidRPr="00FD41FA">
        <w:rPr>
          <w:rFonts w:ascii="Times New Roman" w:eastAsia="Arial Unicode MS" w:hAnsi="Times New Roman" w:cs="Times New Roman"/>
          <w:bCs/>
          <w:color w:val="000000"/>
          <w:sz w:val="24"/>
          <w:szCs w:val="24"/>
        </w:rPr>
        <w:t>ofiary od sprawcy,</w:t>
      </w:r>
      <w:r w:rsidR="00E81256">
        <w:rPr>
          <w:rFonts w:ascii="Times New Roman" w:eastAsia="Arial Unicode MS" w:hAnsi="Times New Roman" w:cs="Times New Roman"/>
          <w:bCs/>
          <w:color w:val="000000"/>
          <w:sz w:val="24"/>
          <w:szCs w:val="24"/>
        </w:rPr>
        <w:t xml:space="preserve"> niełożenie na utrzymanie osób, wobec których istnieje taki obowiązek, niezaspokajanie potrzeb materialnych, niszczenie rzeczy osobistych, demolowanie mieszkania, wynoszenie sprzętów domowych oraz ich sprzedawanie i inne,</w:t>
      </w:r>
    </w:p>
    <w:p w:rsidR="00FD41FA" w:rsidRPr="00FD41FA" w:rsidRDefault="00FD41FA" w:rsidP="00E81256">
      <w:pPr>
        <w:spacing w:after="0" w:line="360" w:lineRule="auto"/>
        <w:ind w:left="502"/>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r w:rsidR="009426B6" w:rsidRPr="00FD41FA">
        <w:rPr>
          <w:rFonts w:ascii="Times New Roman" w:eastAsia="Arial Unicode MS" w:hAnsi="Times New Roman" w:cs="Times New Roman"/>
          <w:b/>
          <w:bCs/>
          <w:color w:val="000000"/>
          <w:sz w:val="24"/>
          <w:szCs w:val="24"/>
        </w:rPr>
        <w:t>p</w:t>
      </w:r>
      <w:r w:rsidR="003608DA" w:rsidRPr="00FD41FA">
        <w:rPr>
          <w:rFonts w:ascii="Times New Roman" w:eastAsia="Arial Unicode MS" w:hAnsi="Times New Roman" w:cs="Times New Roman"/>
          <w:b/>
          <w:bCs/>
          <w:color w:val="000000"/>
          <w:sz w:val="24"/>
          <w:szCs w:val="24"/>
        </w:rPr>
        <w:t xml:space="preserve">rzemoc za pomocą środków komunikacji elektronicznej – </w:t>
      </w:r>
      <w:r w:rsidR="003608DA" w:rsidRPr="00E81256">
        <w:rPr>
          <w:rFonts w:ascii="Times New Roman" w:eastAsia="Arial Unicode MS" w:hAnsi="Times New Roman" w:cs="Times New Roman"/>
          <w:bCs/>
          <w:color w:val="000000"/>
          <w:sz w:val="24"/>
          <w:szCs w:val="24"/>
        </w:rPr>
        <w:t>wyzywanie,</w:t>
      </w:r>
      <w:r w:rsidR="003608DA" w:rsidRPr="00FD41FA">
        <w:rPr>
          <w:rFonts w:ascii="Times New Roman" w:eastAsia="Arial Unicode MS" w:hAnsi="Times New Roman" w:cs="Times New Roman"/>
          <w:b/>
          <w:bCs/>
          <w:color w:val="000000"/>
          <w:sz w:val="24"/>
          <w:szCs w:val="24"/>
        </w:rPr>
        <w:t xml:space="preserve"> </w:t>
      </w:r>
      <w:r w:rsidR="003608DA" w:rsidRPr="00FD41FA">
        <w:rPr>
          <w:rFonts w:ascii="Times New Roman" w:eastAsia="Arial Unicode MS" w:hAnsi="Times New Roman" w:cs="Times New Roman"/>
          <w:color w:val="000000"/>
          <w:sz w:val="24"/>
          <w:szCs w:val="24"/>
        </w:rPr>
        <w:t>straszenie</w:t>
      </w:r>
      <w:r w:rsidR="00E81256">
        <w:rPr>
          <w:rFonts w:ascii="Times New Roman" w:eastAsia="Arial Unicode MS" w:hAnsi="Times New Roman" w:cs="Times New Roman"/>
          <w:color w:val="000000"/>
          <w:sz w:val="24"/>
          <w:szCs w:val="24"/>
        </w:rPr>
        <w:t xml:space="preserve">, </w:t>
      </w:r>
      <w:r w:rsidR="003608DA" w:rsidRPr="00FD41FA">
        <w:rPr>
          <w:rFonts w:ascii="Times New Roman" w:eastAsia="Arial Unicode MS" w:hAnsi="Times New Roman" w:cs="Times New Roman"/>
          <w:color w:val="000000"/>
          <w:sz w:val="24"/>
          <w:szCs w:val="24"/>
        </w:rPr>
        <w:t>poniżanie osoby w Internecie lub przy użyciu telefonu, robienie jej zdjęcia lub</w:t>
      </w:r>
      <w:r w:rsidR="00E81256">
        <w:rPr>
          <w:rFonts w:ascii="Times New Roman" w:eastAsia="Arial Unicode MS" w:hAnsi="Times New Roman" w:cs="Times New Roman"/>
          <w:color w:val="000000"/>
          <w:sz w:val="24"/>
          <w:szCs w:val="24"/>
        </w:rPr>
        <w:t xml:space="preserve"> </w:t>
      </w:r>
      <w:r w:rsidR="003608DA" w:rsidRPr="00FD41FA">
        <w:rPr>
          <w:rFonts w:ascii="Times New Roman" w:eastAsia="Arial Unicode MS" w:hAnsi="Times New Roman" w:cs="Times New Roman"/>
          <w:color w:val="000000"/>
          <w:sz w:val="24"/>
          <w:szCs w:val="24"/>
        </w:rPr>
        <w:t>rejestrowanie filmów bez jej zgody, publikowanie w Internecie lub rozsyłanie telefonem</w:t>
      </w:r>
      <w:r w:rsidR="00E81256">
        <w:rPr>
          <w:rFonts w:ascii="Times New Roman" w:eastAsia="Arial Unicode MS" w:hAnsi="Times New Roman" w:cs="Times New Roman"/>
          <w:color w:val="000000"/>
          <w:sz w:val="24"/>
          <w:szCs w:val="24"/>
        </w:rPr>
        <w:t xml:space="preserve"> </w:t>
      </w:r>
      <w:r w:rsidR="003608DA" w:rsidRPr="00FD41FA">
        <w:rPr>
          <w:rFonts w:ascii="Times New Roman" w:eastAsia="Arial Unicode MS" w:hAnsi="Times New Roman" w:cs="Times New Roman"/>
          <w:color w:val="000000"/>
          <w:sz w:val="24"/>
          <w:szCs w:val="24"/>
        </w:rPr>
        <w:t>zdjęć, filmów lub tekstów, które ją obrażają lub ośmieszają i inn</w:t>
      </w:r>
      <w:r w:rsidRPr="00FD41FA">
        <w:rPr>
          <w:rFonts w:ascii="Times New Roman" w:eastAsia="Arial Unicode MS" w:hAnsi="Times New Roman" w:cs="Times New Roman"/>
          <w:color w:val="000000"/>
          <w:sz w:val="24"/>
          <w:szCs w:val="24"/>
        </w:rPr>
        <w:t>e</w:t>
      </w:r>
      <w:r w:rsidR="00E81256">
        <w:rPr>
          <w:rFonts w:ascii="Times New Roman" w:eastAsia="Arial Unicode MS" w:hAnsi="Times New Roman" w:cs="Times New Roman"/>
          <w:color w:val="000000"/>
          <w:sz w:val="24"/>
          <w:szCs w:val="24"/>
        </w:rPr>
        <w:t>,</w:t>
      </w:r>
    </w:p>
    <w:p w:rsidR="00D6780A" w:rsidRPr="00E81256" w:rsidRDefault="00FD41FA" w:rsidP="00E81256">
      <w:pPr>
        <w:spacing w:after="0" w:line="360" w:lineRule="auto"/>
        <w:ind w:left="502"/>
        <w:rPr>
          <w:rFonts w:ascii="Times New Roman" w:eastAsia="Arial Unicode MS" w:hAnsi="Times New Roman" w:cs="Times New Roman"/>
          <w:bCs/>
          <w:color w:val="000000"/>
          <w:sz w:val="24"/>
          <w:szCs w:val="24"/>
        </w:rPr>
      </w:pPr>
      <w:r>
        <w:rPr>
          <w:rFonts w:ascii="Times New Roman" w:eastAsia="Arial Unicode MS" w:hAnsi="Times New Roman" w:cs="Times New Roman"/>
          <w:b/>
          <w:color w:val="000000"/>
          <w:sz w:val="24"/>
          <w:szCs w:val="24"/>
        </w:rPr>
        <w:t xml:space="preserve">- </w:t>
      </w:r>
      <w:r w:rsidRPr="00FD41FA">
        <w:rPr>
          <w:rFonts w:ascii="Times New Roman" w:eastAsia="Arial Unicode MS" w:hAnsi="Times New Roman" w:cs="Times New Roman"/>
          <w:b/>
          <w:color w:val="000000"/>
          <w:sz w:val="24"/>
          <w:szCs w:val="24"/>
        </w:rPr>
        <w:t>i</w:t>
      </w:r>
      <w:r w:rsidR="00E81256">
        <w:rPr>
          <w:rFonts w:ascii="Times New Roman" w:eastAsia="Arial Unicode MS" w:hAnsi="Times New Roman" w:cs="Times New Roman"/>
          <w:b/>
          <w:color w:val="000000"/>
          <w:sz w:val="24"/>
          <w:szCs w:val="24"/>
        </w:rPr>
        <w:t>nny rodzaj zachowań</w:t>
      </w:r>
      <w:r w:rsidR="003608DA" w:rsidRPr="00FD41FA">
        <w:rPr>
          <w:rFonts w:ascii="Times New Roman" w:eastAsia="Arial Unicode MS" w:hAnsi="Times New Roman" w:cs="Times New Roman"/>
          <w:b/>
          <w:color w:val="000000"/>
          <w:sz w:val="24"/>
          <w:szCs w:val="24"/>
        </w:rPr>
        <w:t xml:space="preserve"> -</w:t>
      </w:r>
      <w:r w:rsidR="003608DA" w:rsidRPr="00FD41FA">
        <w:rPr>
          <w:rFonts w:ascii="Times New Roman" w:eastAsia="Arial Unicode MS" w:hAnsi="Times New Roman" w:cs="Times New Roman"/>
          <w:bCs/>
          <w:color w:val="000000"/>
          <w:sz w:val="24"/>
          <w:szCs w:val="24"/>
        </w:rPr>
        <w:t xml:space="preserve"> zaniedbanie, niezaspokojenie podstawowych potrzeb biologicznych, psychicznych i innych,</w:t>
      </w:r>
      <w:r w:rsidR="00E81256">
        <w:rPr>
          <w:rFonts w:ascii="Times New Roman" w:eastAsia="Arial Unicode MS" w:hAnsi="Times New Roman" w:cs="Times New Roman"/>
          <w:bCs/>
          <w:color w:val="000000"/>
          <w:sz w:val="24"/>
          <w:szCs w:val="24"/>
        </w:rPr>
        <w:t xml:space="preserve"> </w:t>
      </w:r>
      <w:r w:rsidR="003608DA" w:rsidRPr="009E28DB">
        <w:rPr>
          <w:rFonts w:ascii="Times New Roman" w:eastAsia="Arial Unicode MS" w:hAnsi="Times New Roman" w:cs="Times New Roman"/>
          <w:bCs/>
          <w:color w:val="000000"/>
          <w:sz w:val="24"/>
          <w:szCs w:val="24"/>
        </w:rPr>
        <w:t xml:space="preserve">niszczenie rzeczy osobistych, demolowanie mieszkania, wynoszenie sprzętów domowych i ich sprzedawanie, pozostawianie bez opieki osoby, która z powodu choroby, niepełnosprawności </w:t>
      </w:r>
      <w:r w:rsidR="003608DA" w:rsidRPr="00E81256">
        <w:rPr>
          <w:rFonts w:ascii="Times New Roman" w:eastAsia="Arial Unicode MS" w:hAnsi="Times New Roman" w:cs="Times New Roman"/>
          <w:color w:val="000000"/>
          <w:sz w:val="24"/>
          <w:szCs w:val="24"/>
        </w:rPr>
        <w:t>lub wieku nie może samodzielnie zaspokoić swoich potrzeb, zmuszanie do picia alkoholu, zmuszanie do zażywania środków odurzających, substancji psychotropowych lub leków i inne</w:t>
      </w:r>
      <w:r w:rsidR="00E81256">
        <w:rPr>
          <w:rFonts w:ascii="Times New Roman" w:eastAsia="Arial Unicode MS" w:hAnsi="Times New Roman" w:cs="Times New Roman"/>
          <w:color w:val="000000"/>
          <w:sz w:val="24"/>
          <w:szCs w:val="24"/>
        </w:rPr>
        <w:t>.</w:t>
      </w:r>
      <w:r w:rsidR="00E37AD4">
        <w:rPr>
          <w:rStyle w:val="Odwoanieprzypisudolnego"/>
          <w:rFonts w:ascii="Times New Roman" w:eastAsia="Arial Unicode MS" w:hAnsi="Times New Roman" w:cs="Times New Roman"/>
          <w:color w:val="000000"/>
          <w:sz w:val="24"/>
          <w:szCs w:val="24"/>
        </w:rPr>
        <w:footnoteReference w:id="5"/>
      </w:r>
    </w:p>
    <w:tbl>
      <w:tblPr>
        <w:tblW w:w="0" w:type="auto"/>
        <w:tblCellSpacing w:w="0" w:type="dxa"/>
        <w:tblInd w:w="-1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229"/>
        <w:gridCol w:w="3883"/>
        <w:gridCol w:w="526"/>
        <w:gridCol w:w="3990"/>
      </w:tblGrid>
      <w:tr w:rsidR="00375F0F" w:rsidRPr="00E37AD4" w:rsidTr="002B6795">
        <w:trPr>
          <w:tblCellSpacing w:w="0" w:type="dxa"/>
        </w:trPr>
        <w:tc>
          <w:tcPr>
            <w:tcW w:w="2229"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Rodzaje przemocy</w:t>
            </w:r>
          </w:p>
        </w:tc>
        <w:tc>
          <w:tcPr>
            <w:tcW w:w="3883"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Formy przemocy</w:t>
            </w:r>
          </w:p>
        </w:tc>
        <w:tc>
          <w:tcPr>
            <w:tcW w:w="526"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p>
        </w:tc>
        <w:tc>
          <w:tcPr>
            <w:tcW w:w="3990"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Skutki przemocy</w:t>
            </w:r>
          </w:p>
        </w:tc>
      </w:tr>
      <w:tr w:rsidR="00375F0F" w:rsidRPr="00E37AD4" w:rsidTr="002B6795">
        <w:trPr>
          <w:tblCellSpacing w:w="0" w:type="dxa"/>
        </w:trPr>
        <w:tc>
          <w:tcPr>
            <w:tcW w:w="2229"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Autospacing="1" w:after="100" w:afterAutospacing="1" w:line="240" w:lineRule="auto"/>
              <w:jc w:val="center"/>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PRZEMOC</w:t>
            </w:r>
          </w:p>
          <w:p w:rsidR="00375F0F" w:rsidRPr="00E37AD4" w:rsidRDefault="00375F0F" w:rsidP="002B6795">
            <w:pPr>
              <w:spacing w:beforeAutospacing="1" w:after="100" w:afterAutospacing="1" w:line="240" w:lineRule="auto"/>
              <w:jc w:val="center"/>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FIZYCZNA</w:t>
            </w:r>
          </w:p>
        </w:tc>
        <w:tc>
          <w:tcPr>
            <w:tcW w:w="3883"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sz w:val="24"/>
                <w:szCs w:val="24"/>
                <w:lang w:eastAsia="pl-PL"/>
              </w:rPr>
              <w:t>szarpanie, kopanie popychanie, obezwładnianie, duszenie, odpychanie, przytrzymywanie, policzkowanie, szczypanie, bicie otwartą ręką, pięściami, różnymi przedmiotami, przypalanie papierosem, topienie, polewanie substancjami żrącymi, użycie broni, pozostawienie w niebezpiecznym miejscu, nie udzielenie niezbędnej pomocy, itp.</w:t>
            </w:r>
          </w:p>
        </w:tc>
        <w:tc>
          <w:tcPr>
            <w:tcW w:w="526"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p>
        </w:tc>
        <w:tc>
          <w:tcPr>
            <w:tcW w:w="3990"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sz w:val="24"/>
                <w:szCs w:val="24"/>
                <w:lang w:eastAsia="pl-PL"/>
              </w:rPr>
              <w:t>bezpośrednie: uszkodzenia ciała - urazy, rany, złamania, stłuczenia, zadrapania, siniaki, poparzenia; następujące skutki: choroby w wyniku powikłań i stresu, zespół stresu pourazowego, życie w chronicznym stresie, poczuciu zagrożenia, strachu, lęku, napady paniki, bezsenność, zaburzenia psychosomatyczne, itp.</w:t>
            </w:r>
          </w:p>
        </w:tc>
      </w:tr>
      <w:tr w:rsidR="00375F0F" w:rsidRPr="00E37AD4" w:rsidTr="002B6795">
        <w:trPr>
          <w:tblCellSpacing w:w="0" w:type="dxa"/>
        </w:trPr>
        <w:tc>
          <w:tcPr>
            <w:tcW w:w="2229"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Autospacing="1" w:after="100" w:afterAutospacing="1" w:line="240" w:lineRule="auto"/>
              <w:jc w:val="center"/>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PRZEMOC</w:t>
            </w:r>
          </w:p>
          <w:p w:rsidR="00375F0F" w:rsidRPr="00E37AD4" w:rsidRDefault="00375F0F" w:rsidP="002B6795">
            <w:pPr>
              <w:spacing w:beforeAutospacing="1" w:after="100" w:afterAutospacing="1" w:line="240" w:lineRule="auto"/>
              <w:jc w:val="center"/>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PSYCHICZNA</w:t>
            </w:r>
          </w:p>
        </w:tc>
        <w:tc>
          <w:tcPr>
            <w:tcW w:w="3883"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sz w:val="24"/>
                <w:szCs w:val="24"/>
                <w:lang w:eastAsia="pl-PL"/>
              </w:rPr>
              <w:t>wyśmiewanie opinii, poglądów, przekonań, religii, pochodzenia, narzucanie swojego zdania, poglądów, stałe ocenianie, krytyka, wmawianie choroby psychicznej, izolowanie kontrolowanie, ograniczanie kontaktów z innymi ludźmi, wymuszanie posłuszeństwa i podporządkowania, ograniczanie snu, pożywienia i schronienia, wyzywanie, używanie wulgarnych epitetów, poniżanie, upokarzanie, zawstydzanie, stosowanie gróźb, szantażowanie, itp.</w:t>
            </w:r>
          </w:p>
        </w:tc>
        <w:tc>
          <w:tcPr>
            <w:tcW w:w="526"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p>
        </w:tc>
        <w:tc>
          <w:tcPr>
            <w:tcW w:w="3990"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sz w:val="24"/>
                <w:szCs w:val="24"/>
                <w:lang w:eastAsia="pl-PL"/>
              </w:rPr>
              <w:t>zniszczenie poczucia mocy sprawczej ofiary, jej poczucia własnej wartości i godności, uniemożliwienie podjęcia jakichkolwiek działań niezgodnych z zasadą posłuszeństwa, osłabienie psychicznych i fizycznych zdolności stawiania oporu oraz wyrobienie przekonania o daremności jego stawiania, odizolowanie od zewnętrznych źródeł wsparcia, całkowite uzależnienie ofiary od prześladowcy, stały strach i utrata nadziei, choroby psychosomatyczne, ciągły stres, zaburzenia snu, itp.</w:t>
            </w:r>
          </w:p>
        </w:tc>
      </w:tr>
      <w:tr w:rsidR="00375F0F" w:rsidRPr="00E37AD4" w:rsidTr="002B6795">
        <w:trPr>
          <w:tblCellSpacing w:w="0" w:type="dxa"/>
        </w:trPr>
        <w:tc>
          <w:tcPr>
            <w:tcW w:w="2229"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Autospacing="1" w:after="100" w:afterAutospacing="1" w:line="240" w:lineRule="auto"/>
              <w:jc w:val="center"/>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lastRenderedPageBreak/>
              <w:t>PRZEMOC</w:t>
            </w:r>
          </w:p>
          <w:p w:rsidR="00375F0F" w:rsidRPr="00E37AD4" w:rsidRDefault="00375F0F" w:rsidP="002B6795">
            <w:pPr>
              <w:spacing w:beforeAutospacing="1" w:after="100" w:afterAutospacing="1" w:line="240" w:lineRule="auto"/>
              <w:jc w:val="center"/>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SEKSUALNA</w:t>
            </w:r>
          </w:p>
        </w:tc>
        <w:tc>
          <w:tcPr>
            <w:tcW w:w="3883"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sz w:val="24"/>
                <w:szCs w:val="24"/>
                <w:lang w:eastAsia="pl-PL"/>
              </w:rPr>
              <w:t>gwałt, wymuszanie pożycia seksualnego, nieakceptowanych pieszczot i praktyk seksualnych, zmuszanie do seksu z osobami trzecimi, sadyzm w pożyciu, wyśmiewanie wyglądu, ciała i krytyka zachowań seksualnych, itp.</w:t>
            </w:r>
          </w:p>
        </w:tc>
        <w:tc>
          <w:tcPr>
            <w:tcW w:w="526"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p>
        </w:tc>
        <w:tc>
          <w:tcPr>
            <w:tcW w:w="3990"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sz w:val="24"/>
                <w:szCs w:val="24"/>
                <w:lang w:eastAsia="pl-PL"/>
              </w:rPr>
              <w:t>obrażenia fizyczne, ból i cierpienie, obniżona samoocena i poczucie własnej wartości, utrata poczucia atrakcyjności i godności, zaburzenia seksualne, oziębłość, zamknięcie się /lęk, strach, unikanie seksu/, uogólniona niechęć i obawa do przedstawicieli płci sprawcy przemocy, itp.</w:t>
            </w:r>
          </w:p>
        </w:tc>
      </w:tr>
      <w:tr w:rsidR="00375F0F" w:rsidRPr="00E37AD4" w:rsidTr="002B6795">
        <w:trPr>
          <w:tblCellSpacing w:w="0" w:type="dxa"/>
        </w:trPr>
        <w:tc>
          <w:tcPr>
            <w:tcW w:w="2229"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Autospacing="1" w:after="100" w:afterAutospacing="1" w:line="240" w:lineRule="auto"/>
              <w:jc w:val="center"/>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PRZEMOC</w:t>
            </w:r>
          </w:p>
          <w:p w:rsidR="00375F0F" w:rsidRPr="00E37AD4" w:rsidRDefault="00375F0F" w:rsidP="002B6795">
            <w:pPr>
              <w:spacing w:beforeAutospacing="1" w:after="100" w:afterAutospacing="1" w:line="240" w:lineRule="auto"/>
              <w:jc w:val="center"/>
              <w:rPr>
                <w:rFonts w:ascii="Times New Roman" w:eastAsia="Times New Roman" w:hAnsi="Times New Roman" w:cs="Times New Roman"/>
                <w:sz w:val="24"/>
                <w:szCs w:val="24"/>
                <w:lang w:eastAsia="pl-PL"/>
              </w:rPr>
            </w:pPr>
            <w:r w:rsidRPr="00E37AD4">
              <w:rPr>
                <w:rFonts w:ascii="Times New Roman" w:eastAsia="Times New Roman" w:hAnsi="Times New Roman" w:cs="Times New Roman"/>
                <w:b/>
                <w:bCs/>
                <w:sz w:val="24"/>
                <w:szCs w:val="24"/>
                <w:lang w:eastAsia="pl-PL"/>
              </w:rPr>
              <w:t>EKONOMICZNA</w:t>
            </w:r>
          </w:p>
        </w:tc>
        <w:tc>
          <w:tcPr>
            <w:tcW w:w="3883"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sz w:val="24"/>
                <w:szCs w:val="24"/>
                <w:lang w:eastAsia="pl-PL"/>
              </w:rPr>
              <w:t>Okradanie, zabieranie pieniędzy, nie łożenie na utrzymanie, uniemożliwianie podjęcia pracy zarobkowej, niezaspokajanie podstawowych, materialnych potrzeb rodziny, szantażowanie, zaciąganie długów i kredytów bez zgody współmałżonka, zmuszanie do pożyczek, uniemożliwianie korzystania z pomieszczeń niezbędnych do zaspakajania potrzeb (kuchnia, łazienka) itp.</w:t>
            </w:r>
          </w:p>
        </w:tc>
        <w:tc>
          <w:tcPr>
            <w:tcW w:w="526"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p>
        </w:tc>
        <w:tc>
          <w:tcPr>
            <w:tcW w:w="3990" w:type="dxa"/>
            <w:tcBorders>
              <w:top w:val="single" w:sz="8" w:space="0" w:color="auto"/>
              <w:left w:val="single" w:sz="8" w:space="0" w:color="auto"/>
              <w:bottom w:val="single" w:sz="8" w:space="0" w:color="auto"/>
              <w:right w:val="single" w:sz="8" w:space="0" w:color="auto"/>
            </w:tcBorders>
            <w:hideMark/>
          </w:tcPr>
          <w:p w:rsidR="00375F0F" w:rsidRPr="00E37AD4" w:rsidRDefault="00375F0F" w:rsidP="002B6795">
            <w:pPr>
              <w:spacing w:before="0" w:after="0" w:line="240" w:lineRule="auto"/>
              <w:rPr>
                <w:rFonts w:ascii="Times New Roman" w:eastAsia="Times New Roman" w:hAnsi="Times New Roman" w:cs="Times New Roman"/>
                <w:sz w:val="24"/>
                <w:szCs w:val="24"/>
                <w:lang w:eastAsia="pl-PL"/>
              </w:rPr>
            </w:pPr>
            <w:r w:rsidRPr="00E37AD4">
              <w:rPr>
                <w:rFonts w:ascii="Times New Roman" w:eastAsia="Times New Roman" w:hAnsi="Times New Roman" w:cs="Times New Roman"/>
                <w:sz w:val="24"/>
                <w:szCs w:val="24"/>
                <w:lang w:eastAsia="pl-PL"/>
              </w:rPr>
              <w:t>całkowita zależność finansowa od partnera, niezaspokojenie podstawowych potrzeb życiowych, bieda, zniszczenie poczucia własnej godności i wartości, znalezienie się bez środków do życia.</w:t>
            </w:r>
            <w:r>
              <w:rPr>
                <w:rStyle w:val="Odwoanieprzypisudolnego"/>
                <w:rFonts w:ascii="Times New Roman" w:eastAsia="Times New Roman" w:hAnsi="Times New Roman" w:cs="Times New Roman"/>
                <w:sz w:val="24"/>
                <w:szCs w:val="24"/>
                <w:lang w:eastAsia="pl-PL"/>
              </w:rPr>
              <w:footnoteReference w:id="6"/>
            </w:r>
          </w:p>
        </w:tc>
      </w:tr>
    </w:tbl>
    <w:p w:rsidR="00D6780A" w:rsidRDefault="00D6780A">
      <w:pPr>
        <w:pStyle w:val="Akapitzlist"/>
        <w:spacing w:after="0" w:line="360" w:lineRule="auto"/>
        <w:ind w:left="928"/>
        <w:jc w:val="both"/>
        <w:rPr>
          <w:rFonts w:ascii="Times New Roman" w:eastAsia="Arial Unicode MS" w:hAnsi="Times New Roman" w:cs="Times New Roman"/>
          <w:color w:val="000000"/>
          <w:sz w:val="24"/>
          <w:szCs w:val="24"/>
        </w:rPr>
      </w:pPr>
    </w:p>
    <w:p w:rsidR="00D6780A" w:rsidRPr="00E63BB4" w:rsidRDefault="00D6780A" w:rsidP="00E63BB4">
      <w:pPr>
        <w:spacing w:after="0" w:line="360" w:lineRule="auto"/>
        <w:jc w:val="both"/>
        <w:rPr>
          <w:rFonts w:ascii="Times New Roman" w:eastAsia="Arial Unicode MS" w:hAnsi="Times New Roman" w:cs="Times New Roman"/>
          <w:color w:val="000000"/>
          <w:sz w:val="24"/>
          <w:szCs w:val="24"/>
        </w:rPr>
      </w:pPr>
    </w:p>
    <w:p w:rsidR="00842B74" w:rsidRDefault="003608DA">
      <w:pPr>
        <w:pStyle w:val="Akapitzlist"/>
        <w:spacing w:line="360" w:lineRule="auto"/>
        <w:ind w:left="0"/>
        <w:jc w:val="both"/>
        <w:rPr>
          <w:b/>
          <w:bCs/>
          <w:sz w:val="28"/>
          <w:szCs w:val="28"/>
        </w:rPr>
      </w:pPr>
      <w:r>
        <w:rPr>
          <w:rFonts w:ascii="Times New Roman" w:hAnsi="Times New Roman" w:cs="Times New Roman"/>
          <w:b/>
          <w:bCs/>
          <w:color w:val="000000"/>
          <w:sz w:val="28"/>
          <w:szCs w:val="28"/>
        </w:rPr>
        <w:t>4. Uwarunkowania ustawowe</w:t>
      </w:r>
    </w:p>
    <w:p w:rsidR="00842B74" w:rsidRDefault="003608DA">
      <w:pPr>
        <w:pStyle w:val="Akapitzlist"/>
        <w:spacing w:line="360" w:lineRule="auto"/>
        <w:ind w:left="0"/>
        <w:jc w:val="both"/>
        <w:rPr>
          <w:sz w:val="24"/>
          <w:szCs w:val="24"/>
        </w:rPr>
      </w:pPr>
      <w:r>
        <w:rPr>
          <w:rFonts w:ascii="Times New Roman" w:hAnsi="Times New Roman" w:cs="Times New Roman"/>
          <w:color w:val="000000"/>
          <w:sz w:val="24"/>
          <w:szCs w:val="24"/>
        </w:rPr>
        <w:t xml:space="preserve">Zadania państwa w dziedzinie przeciwdziałania przemocy domowej oraz ochrony osób jej doznających mają swoje źródło w </w:t>
      </w:r>
      <w:r w:rsidRPr="00BB5DB6">
        <w:rPr>
          <w:rFonts w:ascii="Times New Roman" w:hAnsi="Times New Roman" w:cs="Times New Roman"/>
          <w:iCs/>
          <w:color w:val="000000"/>
          <w:sz w:val="24"/>
          <w:szCs w:val="24"/>
        </w:rPr>
        <w:t>Konstytucji Rzeczpospolitej Polskiej z dnia 2 kwietnia 1997</w:t>
      </w:r>
      <w:r w:rsidR="00BB5DB6">
        <w:rPr>
          <w:rFonts w:ascii="Times New Roman" w:hAnsi="Times New Roman" w:cs="Times New Roman"/>
          <w:iCs/>
          <w:color w:val="000000"/>
          <w:sz w:val="24"/>
          <w:szCs w:val="24"/>
        </w:rPr>
        <w:t xml:space="preserve"> </w:t>
      </w:r>
      <w:r w:rsidRPr="00BB5DB6">
        <w:rPr>
          <w:rFonts w:ascii="Times New Roman" w:hAnsi="Times New Roman" w:cs="Times New Roman"/>
          <w:iCs/>
          <w:color w:val="000000"/>
          <w:sz w:val="24"/>
          <w:szCs w:val="24"/>
        </w:rPr>
        <w:t>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W świetle jej art. 18: </w:t>
      </w:r>
      <w:r w:rsidR="00BB5DB6">
        <w:rPr>
          <w:rFonts w:ascii="Times New Roman" w:hAnsi="Times New Roman" w:cs="Times New Roman"/>
          <w:color w:val="000000"/>
          <w:sz w:val="24"/>
          <w:szCs w:val="24"/>
        </w:rPr>
        <w:br/>
        <w:t>„</w:t>
      </w:r>
      <w:r>
        <w:rPr>
          <w:rFonts w:ascii="Times New Roman" w:hAnsi="Times New Roman" w:cs="Times New Roman"/>
          <w:color w:val="000000"/>
          <w:sz w:val="24"/>
          <w:szCs w:val="24"/>
        </w:rPr>
        <w:t>Małżeństwo jako związek kobiety i mężczyzny, rodzina, macierzyństwo i rodzicielstwo znajdują się pod ochroną i opieką Rzeczypospolitej Polskiej”, natomiast zgodnie z art. 71 ust. 1 „Państwo w swojej polityce społecznej i gospodarczej uwzględnia dobro rodziny. Rodziny znajdujące się w trudnej sytuacji materialnej i społecznej, uwzględnia dobro rodziny. Rodziny znajdujące się w trudnej sytuacji materialnej i społecznej, zwłaszcza wielodzietne i niepełne, mają prawo do szczególnej pomocy ze strony władz publicznych.” Wyjątkowej ochronie Rzeczpospolitej Polskiej podlegają ponadto prawa dzieci, albowiem „każdy ma prawo żądać od organów władzy publicznej ochrony dziecka przed przemocą, okrucieństwem, wyzyskiem i demoralizacją” (art. 72 ust. 1 ).</w:t>
      </w:r>
    </w:p>
    <w:p w:rsidR="00842B74" w:rsidRPr="00E63BB4" w:rsidRDefault="003608DA" w:rsidP="00E63BB4">
      <w:pPr>
        <w:pStyle w:val="Akapitzlist"/>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Uregulowania dotyczące przeciwdziałania przemocy domowej znajdują się w szeregu ustaw, spośród których kluczowa jest cytowana wcześniej ustawa o przeciwdziałaniu przemocy domowej. Określa ona zadania różnych organów państwa, w tym jednostek samorządu terytorialnego, w zakresie przeciwdziałania przemocy domowej, zasady postępowania wobec osób doznających przemocy domowej, a także wobec osób ją stosujących. Zgodnie z art. 1 ust. 2 przepisy ustawy stosuje się także w przypadku zagrożenia przemocą domową oraz w przypadku podejrzenia stosowania przemocy domowej.</w:t>
      </w:r>
    </w:p>
    <w:p w:rsidR="00842B74" w:rsidRPr="00932092" w:rsidRDefault="003608DA" w:rsidP="00932092">
      <w:pPr>
        <w:rPr>
          <w:rFonts w:ascii="Times New Roman" w:hAnsi="Times New Roman" w:cs="Times New Roman"/>
          <w:b/>
          <w:color w:val="000000"/>
          <w:sz w:val="28"/>
          <w:szCs w:val="28"/>
        </w:rPr>
      </w:pPr>
      <w:r>
        <w:rPr>
          <w:rFonts w:ascii="Times New Roman" w:hAnsi="Times New Roman" w:cs="Times New Roman"/>
          <w:b/>
          <w:bCs/>
          <w:sz w:val="28"/>
          <w:szCs w:val="28"/>
        </w:rPr>
        <w:lastRenderedPageBreak/>
        <w:t xml:space="preserve">III.       </w:t>
      </w:r>
      <w:r>
        <w:rPr>
          <w:rFonts w:ascii="Times New Roman" w:eastAsia="Arial Unicode MS" w:hAnsi="Times New Roman" w:cs="Times New Roman"/>
          <w:b/>
          <w:color w:val="000000"/>
          <w:sz w:val="28"/>
          <w:szCs w:val="28"/>
        </w:rPr>
        <w:t xml:space="preserve">DANE  O  SYTUACJI  DEMOGRAFICZNEJ   I   SPOŁECZNEJ  NA  </w:t>
      </w:r>
    </w:p>
    <w:p w:rsidR="00842B74" w:rsidRDefault="003608DA">
      <w:pPr>
        <w:spacing w:after="0" w:line="360" w:lineRule="auto"/>
        <w:jc w:val="both"/>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                                          TERENIE GMINY BRODNICA       </w:t>
      </w:r>
    </w:p>
    <w:p w:rsidR="00842B74" w:rsidRDefault="00842B74">
      <w:pPr>
        <w:spacing w:after="0" w:line="360" w:lineRule="auto"/>
        <w:jc w:val="both"/>
        <w:rPr>
          <w:rFonts w:ascii="Times New Roman" w:eastAsia="Arial Unicode MS" w:hAnsi="Times New Roman" w:cs="Times New Roman"/>
          <w:b/>
          <w:color w:val="000000"/>
          <w:sz w:val="28"/>
          <w:szCs w:val="28"/>
        </w:rPr>
      </w:pPr>
    </w:p>
    <w:p w:rsidR="00842B74" w:rsidRDefault="003608DA">
      <w:pPr>
        <w:spacing w:after="0" w:line="360" w:lineRule="auto"/>
        <w:ind w:left="1080"/>
        <w:jc w:val="both"/>
      </w:pPr>
      <w:r>
        <w:rPr>
          <w:rFonts w:ascii="Times New Roman" w:eastAsia="Arial Unicode MS" w:hAnsi="Times New Roman" w:cs="Times New Roman"/>
          <w:color w:val="000000"/>
          <w:sz w:val="24"/>
          <w:szCs w:val="24"/>
        </w:rPr>
        <w:t xml:space="preserve">Gmina Brodnica leży w centrum Wielkopolski w odległości 35 km od Poznania. Gmina zajmuje        powierzchnię </w:t>
      </w:r>
      <w:r w:rsidRPr="00BB5DB6">
        <w:rPr>
          <w:rFonts w:ascii="Times New Roman" w:eastAsia="Arial Unicode MS" w:hAnsi="Times New Roman" w:cs="Times New Roman"/>
          <w:sz w:val="24"/>
          <w:szCs w:val="24"/>
        </w:rPr>
        <w:t>95,7 km</w:t>
      </w:r>
      <w:r w:rsidRPr="00BB5DB6">
        <w:rPr>
          <w:rFonts w:ascii="Times New Roman" w:eastAsia="Arial Unicode MS" w:hAnsi="Times New Roman" w:cs="Times New Roman"/>
          <w:sz w:val="24"/>
          <w:szCs w:val="24"/>
          <w:vertAlign w:val="superscript"/>
        </w:rPr>
        <w:t>2</w:t>
      </w:r>
      <w:r>
        <w:rPr>
          <w:rFonts w:ascii="Times New Roman" w:eastAsia="Arial Unicode MS" w:hAnsi="Times New Roman" w:cs="Times New Roman"/>
          <w:color w:val="FF0000"/>
          <w:sz w:val="24"/>
          <w:szCs w:val="24"/>
          <w:vertAlign w:val="superscript"/>
        </w:rPr>
        <w:t xml:space="preserve"> </w:t>
      </w:r>
      <w:r>
        <w:rPr>
          <w:rFonts w:ascii="Times New Roman" w:eastAsia="Arial Unicode MS" w:hAnsi="Times New Roman" w:cs="Times New Roman"/>
          <w:color w:val="000000"/>
          <w:sz w:val="24"/>
          <w:szCs w:val="24"/>
        </w:rPr>
        <w:t xml:space="preserve">, użytki rolne </w:t>
      </w:r>
      <w:r w:rsidRPr="00BB5DB6">
        <w:rPr>
          <w:rFonts w:ascii="Times New Roman" w:eastAsia="Arial Unicode MS" w:hAnsi="Times New Roman" w:cs="Times New Roman"/>
          <w:sz w:val="24"/>
          <w:szCs w:val="24"/>
        </w:rPr>
        <w:t xml:space="preserve">65,98 km </w:t>
      </w:r>
      <w:r w:rsidRPr="00BB5DB6">
        <w:rPr>
          <w:rFonts w:ascii="Times New Roman" w:eastAsia="Arial Unicode MS" w:hAnsi="Times New Roman" w:cs="Times New Roman"/>
          <w:sz w:val="24"/>
          <w:szCs w:val="24"/>
          <w:vertAlign w:val="superscript"/>
        </w:rPr>
        <w:t>2</w:t>
      </w:r>
      <w:r>
        <w:rPr>
          <w:rFonts w:ascii="Times New Roman" w:eastAsia="Arial Unicode MS" w:hAnsi="Times New Roman" w:cs="Times New Roman"/>
          <w:color w:val="FF0000"/>
          <w:sz w:val="24"/>
          <w:szCs w:val="24"/>
          <w:vertAlign w:val="superscript"/>
        </w:rPr>
        <w:t xml:space="preserve"> </w:t>
      </w:r>
      <w:r w:rsidR="00BB5DB6">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w jej skład wchodzi 15 sołectw. Gmina Brodnica jest gminą o charakterze przeważającym rolniczym w znacznej części po PGR-owski</w:t>
      </w:r>
      <w:r w:rsidR="00BB5DB6">
        <w:rPr>
          <w:rFonts w:ascii="Times New Roman" w:eastAsia="Arial Unicode MS" w:hAnsi="Times New Roman" w:cs="Times New Roman"/>
          <w:color w:val="000000"/>
          <w:sz w:val="24"/>
          <w:szCs w:val="24"/>
        </w:rPr>
        <w:t>m</w:t>
      </w:r>
      <w:r>
        <w:rPr>
          <w:rFonts w:ascii="Times New Roman" w:eastAsia="Arial Unicode MS" w:hAnsi="Times New Roman" w:cs="Times New Roman"/>
          <w:color w:val="000000"/>
          <w:sz w:val="24"/>
          <w:szCs w:val="24"/>
        </w:rPr>
        <w:t xml:space="preserve">.  Charakteryzuje się w miarę skoncentrowaną wiejską zabudową (jednorodzinną </w:t>
      </w:r>
      <w:r w:rsidR="00BB5DB6">
        <w:rPr>
          <w:rFonts w:ascii="Times New Roman" w:eastAsia="Arial Unicode MS" w:hAnsi="Times New Roman" w:cs="Times New Roman"/>
          <w:color w:val="000000"/>
          <w:sz w:val="24"/>
          <w:szCs w:val="24"/>
        </w:rPr>
        <w:t>i zagrodową), na terenie G</w:t>
      </w:r>
      <w:r>
        <w:rPr>
          <w:rFonts w:ascii="Times New Roman" w:eastAsia="Arial Unicode MS" w:hAnsi="Times New Roman" w:cs="Times New Roman"/>
          <w:color w:val="000000"/>
          <w:sz w:val="24"/>
          <w:szCs w:val="24"/>
        </w:rPr>
        <w:t xml:space="preserve">miny znajdował się znany w kraju PGR  Manieczki. </w:t>
      </w:r>
    </w:p>
    <w:p w:rsidR="00842B74" w:rsidRPr="00D6780A" w:rsidRDefault="003608DA" w:rsidP="00D6780A">
      <w:pPr>
        <w:pStyle w:val="Akapitzlist"/>
        <w:spacing w:after="0" w:line="360" w:lineRule="auto"/>
        <w:ind w:left="108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Zgodnie z danymi pochodzącymi z </w:t>
      </w:r>
      <w:r w:rsidRPr="00D6780A">
        <w:rPr>
          <w:rFonts w:ascii="Times New Roman" w:eastAsia="Arial Unicode MS" w:hAnsi="Times New Roman" w:cs="Times New Roman"/>
          <w:color w:val="000000"/>
          <w:sz w:val="24"/>
          <w:szCs w:val="24"/>
        </w:rPr>
        <w:t xml:space="preserve">rejestrów ewidencji ludności na koniec </w:t>
      </w:r>
      <w:r w:rsidR="00D6780A">
        <w:rPr>
          <w:rFonts w:ascii="Times New Roman" w:eastAsia="Arial Unicode MS" w:hAnsi="Times New Roman" w:cs="Times New Roman"/>
          <w:color w:val="000000"/>
          <w:sz w:val="24"/>
          <w:szCs w:val="24"/>
        </w:rPr>
        <w:t>2022</w:t>
      </w:r>
      <w:r w:rsidRPr="00D6780A">
        <w:rPr>
          <w:rFonts w:ascii="Times New Roman" w:eastAsia="Arial Unicode MS" w:hAnsi="Times New Roman" w:cs="Times New Roman"/>
          <w:color w:val="000000"/>
          <w:sz w:val="24"/>
          <w:szCs w:val="24"/>
        </w:rPr>
        <w:t xml:space="preserve"> roku liczba mieszkańców Gminy Brodnica wynosiła 4810 osób, w tym zameldowanych na pobyt stały 4689 osób oraz na pobyt czasowy 121 osób.</w:t>
      </w:r>
    </w:p>
    <w:p w:rsidR="00842B74" w:rsidRDefault="003608DA">
      <w:pPr>
        <w:pStyle w:val="Akapitzlist"/>
        <w:spacing w:after="0" w:line="360" w:lineRule="auto"/>
        <w:ind w:left="108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 strukturze zameldowanych mieszkańców Gminy Brodnica dostrzegalna jest niewielka przewaga mężczyzn (2407 mieszkańców, czyli 50,04% ogółu) nad kobietami (2403 mieszkanek, co stanowi 49,96%). Niezmiennie, najwięcej zameldowanych mieszkańców przebywało na terenie miejscowości: Manieczki, następnie zdecydowanie wyróżniają się miejscowości: Brodnica oraz Żabno. Miejscowościami z utrzymującą się najmniejszą liczbą mieszkańców są wsie: Rogaczewo, Kopyta, Sulejewo Folwark.</w:t>
      </w:r>
    </w:p>
    <w:p w:rsidR="00D6780A" w:rsidRDefault="00D6780A">
      <w:pPr>
        <w:pStyle w:val="Akapitzlist"/>
        <w:spacing w:after="0" w:line="360" w:lineRule="auto"/>
        <w:ind w:left="108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Według danych Urzędu </w:t>
      </w:r>
      <w:r w:rsidR="00EE31F5">
        <w:rPr>
          <w:rFonts w:ascii="Times New Roman" w:eastAsia="Arial Unicode MS" w:hAnsi="Times New Roman" w:cs="Times New Roman"/>
          <w:color w:val="000000"/>
          <w:sz w:val="24"/>
          <w:szCs w:val="24"/>
        </w:rPr>
        <w:t>Stanu Cywilnego w Brodnicy na dzień 31 grudnia 2023r. liczba mieszkańców w 2023 roku wynosiła 4836 osób,  w tym 4712 osób zameldowanych na pobyt stały, o</w:t>
      </w:r>
      <w:r w:rsidR="00E70ACD">
        <w:rPr>
          <w:rFonts w:ascii="Times New Roman" w:eastAsia="Arial Unicode MS" w:hAnsi="Times New Roman" w:cs="Times New Roman"/>
          <w:color w:val="000000"/>
          <w:sz w:val="24"/>
          <w:szCs w:val="24"/>
        </w:rPr>
        <w:t>raz 124 osoby na pobyt czasowy.</w:t>
      </w:r>
    </w:p>
    <w:p w:rsidR="00E63BB4" w:rsidRPr="00E63BB4" w:rsidRDefault="00E63BB4" w:rsidP="00E63BB4">
      <w:pPr>
        <w:spacing w:after="0" w:line="360" w:lineRule="auto"/>
        <w:jc w:val="both"/>
        <w:rPr>
          <w:rFonts w:ascii="Times New Roman" w:eastAsia="Arial Unicode MS" w:hAnsi="Times New Roman" w:cs="Times New Roman"/>
          <w:color w:val="000000"/>
          <w:sz w:val="24"/>
          <w:szCs w:val="24"/>
        </w:rPr>
      </w:pPr>
    </w:p>
    <w:p w:rsidR="001E6693" w:rsidRDefault="001E6693" w:rsidP="005C43F1">
      <w:pPr>
        <w:jc w:val="both"/>
        <w:rPr>
          <w:rFonts w:ascii="Times New Roman" w:hAnsi="Times New Roman" w:cs="Times New Roman"/>
          <w:b/>
          <w:bCs/>
          <w:sz w:val="28"/>
          <w:szCs w:val="28"/>
        </w:rPr>
      </w:pPr>
    </w:p>
    <w:p w:rsidR="00842B74" w:rsidRPr="005C43F1" w:rsidRDefault="005C43F1" w:rsidP="005C43F1">
      <w:pPr>
        <w:jc w:val="both"/>
        <w:rPr>
          <w:rFonts w:ascii="Times New Roman" w:hAnsi="Times New Roman" w:cs="Times New Roman"/>
          <w:b/>
          <w:bCs/>
          <w:sz w:val="28"/>
          <w:szCs w:val="28"/>
        </w:rPr>
      </w:pPr>
      <w:r>
        <w:rPr>
          <w:rFonts w:ascii="Times New Roman" w:hAnsi="Times New Roman" w:cs="Times New Roman"/>
          <w:b/>
          <w:bCs/>
          <w:sz w:val="28"/>
          <w:szCs w:val="28"/>
        </w:rPr>
        <w:t xml:space="preserve"> 1.</w:t>
      </w:r>
      <w:r w:rsidR="003608DA" w:rsidRPr="005C43F1">
        <w:rPr>
          <w:rFonts w:ascii="Times New Roman" w:hAnsi="Times New Roman" w:cs="Times New Roman"/>
          <w:b/>
          <w:bCs/>
          <w:sz w:val="28"/>
          <w:szCs w:val="28"/>
        </w:rPr>
        <w:t>Niewydolność wychowawcza rodziców</w:t>
      </w:r>
    </w:p>
    <w:p w:rsidR="00842B74" w:rsidRDefault="003608DA">
      <w:pPr>
        <w:spacing w:after="0" w:line="360" w:lineRule="auto"/>
        <w:ind w:left="708"/>
        <w:jc w:val="both"/>
      </w:pPr>
      <w:r>
        <w:rPr>
          <w:rFonts w:ascii="Times New Roman" w:hAnsi="Times New Roman" w:cs="Times New Roman"/>
          <w:sz w:val="24"/>
          <w:szCs w:val="24"/>
        </w:rPr>
        <w:t>„Rodziny niewydolne wychowawczo to te rodziny, w których większość wewnętrznych elementów i sama działalność wychowawcza  wyraźnie odbiega od powszechnie realizowanych społecznych norm, wzorców i standardów życiowych. Powodują one niezaspokojenie podstawowych potrzeb biologicznych, psychicznych i sp</w:t>
      </w:r>
      <w:r w:rsidR="00BB5DB6">
        <w:rPr>
          <w:rFonts w:ascii="Times New Roman" w:hAnsi="Times New Roman" w:cs="Times New Roman"/>
          <w:sz w:val="24"/>
          <w:szCs w:val="24"/>
        </w:rPr>
        <w:t>ołecznych dzieci i młodzieży” (</w:t>
      </w:r>
      <w:r>
        <w:rPr>
          <w:rFonts w:ascii="Times New Roman" w:hAnsi="Times New Roman" w:cs="Times New Roman"/>
          <w:sz w:val="24"/>
          <w:szCs w:val="24"/>
        </w:rPr>
        <w:t>S. Kawula).</w:t>
      </w:r>
      <w:r w:rsidR="00BB5DB6">
        <w:rPr>
          <w:rFonts w:ascii="Times New Roman" w:hAnsi="Times New Roman" w:cs="Times New Roman"/>
          <w:sz w:val="24"/>
          <w:szCs w:val="24"/>
        </w:rPr>
        <w:t xml:space="preserve"> </w:t>
      </w:r>
      <w:r>
        <w:rPr>
          <w:rFonts w:ascii="Times New Roman" w:hAnsi="Times New Roman" w:cs="Times New Roman"/>
          <w:sz w:val="24"/>
          <w:szCs w:val="24"/>
        </w:rPr>
        <w:t>Niewydolnością wychowawczą zagrożone są  rodziny, gdzie dziecko traci jednego z rodziców na skutek śmierci, rozwodu lub długiej nieobecności, może to być także powtórne małżeństwo, zmiana stylu życia na skutek kłopotów finansowych, alkoholizm, itp.</w:t>
      </w:r>
    </w:p>
    <w:p w:rsidR="00842B74" w:rsidRDefault="003608D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Zgodnie art. 95 § 1 Kodeksu rodzinnego i opiekuńczego ( Dz.</w:t>
      </w:r>
      <w:r w:rsidR="00BB5DB6">
        <w:rPr>
          <w:rFonts w:ascii="Times New Roman" w:hAnsi="Times New Roman" w:cs="Times New Roman"/>
          <w:sz w:val="24"/>
          <w:szCs w:val="24"/>
        </w:rPr>
        <w:t xml:space="preserve"> </w:t>
      </w:r>
      <w:r>
        <w:rPr>
          <w:rFonts w:ascii="Times New Roman" w:hAnsi="Times New Roman" w:cs="Times New Roman"/>
          <w:sz w:val="24"/>
          <w:szCs w:val="24"/>
        </w:rPr>
        <w:t>U</w:t>
      </w:r>
      <w:r w:rsidR="00BB5DB6">
        <w:rPr>
          <w:rFonts w:ascii="Times New Roman" w:hAnsi="Times New Roman" w:cs="Times New Roman"/>
          <w:sz w:val="24"/>
          <w:szCs w:val="24"/>
        </w:rPr>
        <w:t>.</w:t>
      </w:r>
      <w:r>
        <w:rPr>
          <w:rFonts w:ascii="Times New Roman" w:hAnsi="Times New Roman" w:cs="Times New Roman"/>
          <w:sz w:val="24"/>
          <w:szCs w:val="24"/>
        </w:rPr>
        <w:t xml:space="preserve"> z 2023 r. poz. 1843 ) władza rodzicielska powinna być wykonywana tak, jak tego wymaga dobro dziecka i interes społeczny, a </w:t>
      </w:r>
      <w:r>
        <w:rPr>
          <w:rFonts w:ascii="Times New Roman" w:hAnsi="Times New Roman" w:cs="Times New Roman"/>
          <w:sz w:val="24"/>
          <w:szCs w:val="24"/>
        </w:rPr>
        <w:lastRenderedPageBreak/>
        <w:t>art. 96 § 1 zobowiązuje rodziców do troski o fizyczny i duchowy rozwój dziecka oraz należyte przygotowanie go do pracy dla dobra społeczeństwa odpowiednio do jego uzdolnień.</w:t>
      </w:r>
    </w:p>
    <w:p w:rsidR="00842B74" w:rsidRDefault="003608DA">
      <w:pPr>
        <w:spacing w:after="0" w:line="360" w:lineRule="auto"/>
        <w:ind w:left="708"/>
        <w:jc w:val="both"/>
      </w:pPr>
      <w:r>
        <w:rPr>
          <w:rFonts w:ascii="Times New Roman" w:hAnsi="Times New Roman" w:cs="Times New Roman"/>
          <w:sz w:val="24"/>
          <w:szCs w:val="24"/>
        </w:rPr>
        <w:t xml:space="preserve">W przypadku, gdy rodzice nie są w stanie poradzić sobie z codziennymi problemami wychowawczymi, środowisko rodzinne wywiera ujemny wpływ na wychowanie dziecka lub jest zagrożone dobro dziecka, władza państwowa - Sąd opiekuńczy może ingerować </w:t>
      </w:r>
      <w:r>
        <w:rPr>
          <w:rFonts w:ascii="Times New Roman" w:hAnsi="Times New Roman" w:cs="Times New Roman"/>
          <w:sz w:val="24"/>
          <w:szCs w:val="24"/>
        </w:rPr>
        <w:br/>
        <w:t>w wykonywanie władzy rodzicielskiej poprzez jej ograniczenie ( art. 109 k. r. o ),  zawieszenie ( art. 110 k. r. o ) lub pozbawienie ( art. 111 k. r. o ).</w:t>
      </w:r>
    </w:p>
    <w:p w:rsidR="00842B74" w:rsidRDefault="003608DA">
      <w:pPr>
        <w:spacing w:after="0" w:line="360" w:lineRule="auto"/>
        <w:ind w:left="708"/>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Wprowadzenie asystenta i jego praca z rodziną ma na celu podniesienie kompetencji opiekuńczo-wychowawczych rodziców, podniesienie poziomu ich odpowiedzialności za losy swojej rodziny oraz umiejętności komunikacyjnych w rodzinie. W efekcie wspólne działania rodziny, asystenta i pracownika socjalnego, przy wsparciu instytucji i organizacji, mają zapobiec rozpadowi rodziny i umieszczeniu dzieci w pieczy zastępczej. </w:t>
      </w:r>
    </w:p>
    <w:p w:rsidR="00A33DB7" w:rsidRDefault="00A33DB7" w:rsidP="00EE31F5">
      <w:pPr>
        <w:spacing w:after="0" w:line="360" w:lineRule="auto"/>
        <w:jc w:val="both"/>
        <w:rPr>
          <w:rFonts w:ascii="Times New Roman" w:eastAsia="Arial Unicode MS" w:hAnsi="Times New Roman" w:cs="Times New Roman"/>
          <w:color w:val="000000"/>
          <w:sz w:val="24"/>
          <w:szCs w:val="24"/>
        </w:rPr>
      </w:pPr>
    </w:p>
    <w:p w:rsidR="00842B74" w:rsidRPr="00EE31F5" w:rsidRDefault="005C43F1" w:rsidP="00EE31F5">
      <w:pPr>
        <w:spacing w:after="0" w:line="360" w:lineRule="auto"/>
        <w:jc w:val="both"/>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2.</w:t>
      </w:r>
      <w:r w:rsidR="003608DA" w:rsidRPr="00EE31F5">
        <w:rPr>
          <w:rFonts w:ascii="Times New Roman" w:eastAsia="Arial Unicode MS" w:hAnsi="Times New Roman" w:cs="Times New Roman"/>
          <w:b/>
          <w:bCs/>
          <w:color w:val="000000"/>
          <w:sz w:val="28"/>
          <w:szCs w:val="28"/>
        </w:rPr>
        <w:t xml:space="preserve">Pomoc społeczna </w:t>
      </w:r>
    </w:p>
    <w:p w:rsidR="008B4EE4" w:rsidRDefault="008B4EE4" w:rsidP="008B4EE4">
      <w:pPr>
        <w:pStyle w:val="Akapitzlist"/>
        <w:spacing w:after="0" w:line="360" w:lineRule="auto"/>
        <w:ind w:left="50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Wśród mieszkańców gminy korzystających ze wsparcia OPS-u w latach 2020 - 2022 najliczniejsze grupy stanowiły rodziny dotknięte ubóstwem, bezradnością w sprawach opiekuńczo – wychowawczych i prowadzenia gospodarstwa domowego oraz niepełnosprawnością i bezrobociem. Dane szczegółowe w tym zakresie przedstawia poniższa tabela.  </w:t>
      </w:r>
    </w:p>
    <w:p w:rsidR="008F49FB" w:rsidRDefault="008F49FB" w:rsidP="008B4EE4">
      <w:pPr>
        <w:pStyle w:val="Akapitzlist"/>
        <w:spacing w:after="0" w:line="360" w:lineRule="auto"/>
        <w:ind w:left="502"/>
        <w:jc w:val="both"/>
        <w:rPr>
          <w:rFonts w:ascii="Times New Roman" w:eastAsia="Calibri" w:hAnsi="Times New Roman" w:cs="Times New Roman"/>
          <w:sz w:val="24"/>
          <w:szCs w:val="24"/>
        </w:rPr>
      </w:pPr>
    </w:p>
    <w:p w:rsidR="008F49FB" w:rsidRDefault="008F49FB" w:rsidP="008B4EE4">
      <w:pPr>
        <w:pStyle w:val="Akapitzlist"/>
        <w:spacing w:after="0" w:line="360" w:lineRule="auto"/>
        <w:ind w:left="502"/>
        <w:jc w:val="both"/>
        <w:rPr>
          <w:rFonts w:ascii="Times New Roman" w:eastAsia="Calibri" w:hAnsi="Times New Roman" w:cs="Times New Roman"/>
          <w:sz w:val="24"/>
          <w:szCs w:val="24"/>
        </w:rPr>
      </w:pPr>
    </w:p>
    <w:p w:rsidR="00842B74" w:rsidRPr="008B4EE4" w:rsidRDefault="003608DA">
      <w:pPr>
        <w:pStyle w:val="StylSpistabel"/>
        <w:spacing w:line="360" w:lineRule="auto"/>
        <w:rPr>
          <w:rFonts w:ascii="Times New Roman" w:hAnsi="Times New Roman" w:cs="Times New Roman"/>
        </w:rPr>
      </w:pPr>
      <w:r>
        <w:rPr>
          <w:rFonts w:ascii="Times New Roman" w:hAnsi="Times New Roman" w:cs="Times New Roman"/>
          <w:sz w:val="24"/>
          <w:szCs w:val="24"/>
        </w:rPr>
        <w:t>Powody  przyznania  pomocy  w gminie w latach 2020 – 2022</w:t>
      </w:r>
    </w:p>
    <w:p w:rsidR="00842B74" w:rsidRDefault="00842B74">
      <w:pPr>
        <w:pStyle w:val="StylSpistabel"/>
        <w:spacing w:line="360" w:lineRule="auto"/>
        <w:rPr>
          <w:rFonts w:ascii="Times New Roman" w:hAnsi="Times New Roman" w:cs="Times New Roman"/>
        </w:rPr>
      </w:pPr>
    </w:p>
    <w:tbl>
      <w:tblPr>
        <w:tblW w:w="8637" w:type="dxa"/>
        <w:jc w:val="center"/>
        <w:tblLook w:val="0000"/>
      </w:tblPr>
      <w:tblGrid>
        <w:gridCol w:w="3740"/>
        <w:gridCol w:w="1497"/>
        <w:gridCol w:w="1497"/>
        <w:gridCol w:w="1903"/>
      </w:tblGrid>
      <w:tr w:rsidR="00842B74" w:rsidTr="005C43F1">
        <w:trPr>
          <w:trHeight w:val="507"/>
          <w:jc w:val="center"/>
        </w:trPr>
        <w:tc>
          <w:tcPr>
            <w:tcW w:w="3740" w:type="dxa"/>
            <w:vMerge w:val="restart"/>
            <w:tcBorders>
              <w:top w:val="single" w:sz="4" w:space="0" w:color="007CC3"/>
              <w:left w:val="single" w:sz="4" w:space="0" w:color="007CC3"/>
              <w:bottom w:val="single" w:sz="4" w:space="0" w:color="007CC3"/>
              <w:right w:val="single" w:sz="4" w:space="0" w:color="007CC3"/>
            </w:tcBorders>
            <w:shd w:val="clear" w:color="auto" w:fill="8DB3E2"/>
            <w:vAlign w:val="center"/>
          </w:tcPr>
          <w:p w:rsidR="00842B74" w:rsidRDefault="003608DA">
            <w:pPr>
              <w:spacing w:before="0" w:after="120" w:line="360" w:lineRule="auto"/>
              <w:rPr>
                <w:rFonts w:cs="Calibri"/>
                <w:b/>
                <w:sz w:val="21"/>
                <w:szCs w:val="21"/>
              </w:rPr>
            </w:pPr>
            <w:r>
              <w:rPr>
                <w:rFonts w:cs="Calibri"/>
                <w:b/>
                <w:sz w:val="21"/>
                <w:szCs w:val="21"/>
              </w:rPr>
              <w:t>Powody trudnej sytuacji życiowej</w:t>
            </w:r>
          </w:p>
        </w:tc>
        <w:tc>
          <w:tcPr>
            <w:tcW w:w="1497" w:type="dxa"/>
            <w:shd w:val="clear" w:color="auto" w:fill="auto"/>
          </w:tcPr>
          <w:p w:rsidR="00842B74" w:rsidRDefault="00842B74"/>
        </w:tc>
        <w:tc>
          <w:tcPr>
            <w:tcW w:w="1497" w:type="dxa"/>
            <w:shd w:val="clear" w:color="auto" w:fill="auto"/>
          </w:tcPr>
          <w:p w:rsidR="00842B74" w:rsidRDefault="00842B74"/>
        </w:tc>
        <w:tc>
          <w:tcPr>
            <w:tcW w:w="1903" w:type="dxa"/>
            <w:shd w:val="clear" w:color="auto" w:fill="auto"/>
          </w:tcPr>
          <w:p w:rsidR="00842B74" w:rsidRDefault="00842B74"/>
        </w:tc>
      </w:tr>
      <w:tr w:rsidR="00842B74" w:rsidTr="005C43F1">
        <w:trPr>
          <w:trHeight w:val="203"/>
          <w:jc w:val="center"/>
        </w:trPr>
        <w:tc>
          <w:tcPr>
            <w:tcW w:w="3740" w:type="dxa"/>
            <w:vMerge/>
            <w:tcBorders>
              <w:top w:val="single" w:sz="4" w:space="0" w:color="007CC3"/>
              <w:left w:val="single" w:sz="4" w:space="0" w:color="007CC3"/>
              <w:bottom w:val="single" w:sz="4" w:space="0" w:color="007CC3"/>
              <w:right w:val="single" w:sz="4" w:space="0" w:color="007CC3"/>
            </w:tcBorders>
            <w:shd w:val="clear" w:color="auto" w:fill="8DB3E2"/>
            <w:vAlign w:val="center"/>
          </w:tcPr>
          <w:p w:rsidR="00842B74" w:rsidRDefault="00842B74"/>
        </w:tc>
        <w:tc>
          <w:tcPr>
            <w:tcW w:w="1497" w:type="dxa"/>
            <w:tcBorders>
              <w:top w:val="single" w:sz="4" w:space="0" w:color="007CC3"/>
              <w:left w:val="single" w:sz="4" w:space="0" w:color="007CC3"/>
              <w:bottom w:val="single" w:sz="4" w:space="0" w:color="007CC3"/>
              <w:right w:val="single" w:sz="4" w:space="0" w:color="007CC3"/>
            </w:tcBorders>
            <w:shd w:val="clear" w:color="auto" w:fill="8DB3E2"/>
            <w:vAlign w:val="center"/>
          </w:tcPr>
          <w:p w:rsidR="00842B74" w:rsidRDefault="003608DA">
            <w:pPr>
              <w:spacing w:before="0" w:after="120" w:line="360" w:lineRule="auto"/>
              <w:rPr>
                <w:rFonts w:cs="Calibri"/>
                <w:b/>
                <w:sz w:val="21"/>
                <w:szCs w:val="21"/>
              </w:rPr>
            </w:pPr>
            <w:r>
              <w:rPr>
                <w:rFonts w:cs="Calibri"/>
                <w:b/>
                <w:sz w:val="21"/>
                <w:szCs w:val="21"/>
              </w:rPr>
              <w:t xml:space="preserve">  w 2020 r.</w:t>
            </w:r>
          </w:p>
        </w:tc>
        <w:tc>
          <w:tcPr>
            <w:tcW w:w="1497" w:type="dxa"/>
            <w:tcBorders>
              <w:top w:val="single" w:sz="4" w:space="0" w:color="007CC3"/>
              <w:left w:val="single" w:sz="4" w:space="0" w:color="007CC3"/>
              <w:bottom w:val="single" w:sz="4" w:space="0" w:color="007CC3"/>
              <w:right w:val="single" w:sz="4" w:space="0" w:color="007CC3"/>
            </w:tcBorders>
            <w:shd w:val="clear" w:color="auto" w:fill="8DB3E2"/>
            <w:vAlign w:val="center"/>
          </w:tcPr>
          <w:p w:rsidR="00842B74" w:rsidRDefault="003608DA">
            <w:pPr>
              <w:spacing w:before="0" w:after="120" w:line="360" w:lineRule="auto"/>
              <w:jc w:val="center"/>
              <w:rPr>
                <w:rFonts w:cs="Calibri"/>
                <w:b/>
                <w:sz w:val="21"/>
                <w:szCs w:val="21"/>
              </w:rPr>
            </w:pPr>
            <w:r>
              <w:rPr>
                <w:rFonts w:cs="Calibri"/>
                <w:b/>
                <w:sz w:val="21"/>
                <w:szCs w:val="21"/>
              </w:rPr>
              <w:t>w 2021 r.</w:t>
            </w:r>
          </w:p>
        </w:tc>
        <w:tc>
          <w:tcPr>
            <w:tcW w:w="1903" w:type="dxa"/>
            <w:tcBorders>
              <w:top w:val="single" w:sz="4" w:space="0" w:color="007CC3"/>
              <w:left w:val="single" w:sz="4" w:space="0" w:color="007CC3"/>
              <w:bottom w:val="single" w:sz="4" w:space="0" w:color="007CC3"/>
              <w:right w:val="single" w:sz="4" w:space="0" w:color="007CC3"/>
            </w:tcBorders>
            <w:shd w:val="clear" w:color="auto" w:fill="8DB3E2"/>
            <w:vAlign w:val="center"/>
          </w:tcPr>
          <w:p w:rsidR="00842B74" w:rsidRDefault="003608DA">
            <w:pPr>
              <w:spacing w:before="0" w:after="120" w:line="360" w:lineRule="auto"/>
              <w:jc w:val="center"/>
              <w:rPr>
                <w:rFonts w:cs="Calibri"/>
                <w:b/>
                <w:sz w:val="21"/>
                <w:szCs w:val="21"/>
              </w:rPr>
            </w:pPr>
            <w:r>
              <w:rPr>
                <w:rFonts w:cs="Calibri"/>
                <w:b/>
                <w:sz w:val="21"/>
                <w:szCs w:val="21"/>
              </w:rPr>
              <w:t>w 2022 r.</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eastAsia="Calibri" w:cs="Calibri"/>
                <w:sz w:val="21"/>
                <w:szCs w:val="21"/>
              </w:rPr>
            </w:pPr>
            <w:r>
              <w:rPr>
                <w:rFonts w:eastAsia="Calibri" w:cs="Calibri"/>
                <w:sz w:val="21"/>
                <w:szCs w:val="21"/>
              </w:rPr>
              <w:t>Ubóstwo</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117</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106</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71</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eastAsia="Calibri" w:cs="Calibri"/>
                <w:sz w:val="21"/>
                <w:szCs w:val="21"/>
              </w:rPr>
            </w:pPr>
            <w:r>
              <w:rPr>
                <w:rFonts w:eastAsia="Calibri" w:cs="Calibri"/>
                <w:sz w:val="21"/>
                <w:szCs w:val="21"/>
              </w:rPr>
              <w:t>Sieroctwo</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Bezdomność</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2</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7</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Potrzeba ochrony macierzyństwa</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121</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94</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63</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w tym:</w:t>
            </w:r>
          </w:p>
          <w:p w:rsidR="00842B74" w:rsidRDefault="003608DA">
            <w:pPr>
              <w:spacing w:before="0" w:after="120" w:line="360" w:lineRule="auto"/>
              <w:rPr>
                <w:rFonts w:cs="Calibri"/>
                <w:sz w:val="21"/>
                <w:szCs w:val="21"/>
              </w:rPr>
            </w:pPr>
            <w:r>
              <w:rPr>
                <w:rFonts w:cs="Calibri"/>
                <w:sz w:val="21"/>
                <w:szCs w:val="21"/>
              </w:rPr>
              <w:t>wielodzietność</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70</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70</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24</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 xml:space="preserve">Bezrobocie </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103</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88</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90</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lastRenderedPageBreak/>
              <w:t>Niepełnosprawność</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86</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85</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75</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Długotrwała lub ciężka choroba</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39</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47</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39</w:t>
            </w:r>
          </w:p>
        </w:tc>
      </w:tr>
      <w:tr w:rsidR="00842B74" w:rsidTr="005C43F1">
        <w:trPr>
          <w:trHeight w:val="123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 xml:space="preserve">Bezradność w sprawach opiekuńczo-wychowawczych </w:t>
            </w:r>
            <w:r>
              <w:rPr>
                <w:rFonts w:cs="Calibri"/>
                <w:sz w:val="21"/>
                <w:szCs w:val="21"/>
              </w:rPr>
              <w:br/>
              <w:t xml:space="preserve">i prowadzenia gospodarstwa domowego – ogółem </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rPr>
                <w:rFonts w:eastAsia="Calibri" w:cs="Calibri"/>
                <w:bCs/>
                <w:kern w:val="2"/>
                <w:sz w:val="22"/>
                <w:szCs w:val="22"/>
                <w:lang w:val="de-DE" w:eastAsia="fa-IR" w:bidi="fa-IR"/>
              </w:rPr>
            </w:pPr>
            <w:r>
              <w:rPr>
                <w:rFonts w:eastAsia="Calibri" w:cs="Calibri"/>
                <w:bCs/>
                <w:kern w:val="2"/>
                <w:sz w:val="22"/>
                <w:szCs w:val="22"/>
                <w:lang w:val="de-DE" w:eastAsia="fa-IR" w:bidi="fa-IR"/>
              </w:rPr>
              <w:t xml:space="preserve">         166</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109</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103</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w tym:</w:t>
            </w:r>
          </w:p>
          <w:p w:rsidR="00842B74" w:rsidRDefault="003608DA">
            <w:pPr>
              <w:spacing w:before="0" w:after="120" w:line="360" w:lineRule="auto"/>
              <w:rPr>
                <w:rFonts w:cs="Calibri"/>
                <w:sz w:val="21"/>
                <w:szCs w:val="21"/>
              </w:rPr>
            </w:pPr>
            <w:r>
              <w:rPr>
                <w:rFonts w:cs="Calibri"/>
                <w:sz w:val="21"/>
                <w:szCs w:val="21"/>
              </w:rPr>
              <w:t xml:space="preserve">rodziny niepełne </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51</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52</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44</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rodziny wielodzietne</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rPr>
                <w:rFonts w:eastAsia="Calibri" w:cs="Calibri"/>
                <w:bCs/>
                <w:kern w:val="2"/>
                <w:sz w:val="22"/>
                <w:szCs w:val="22"/>
                <w:lang w:val="de-DE" w:eastAsia="fa-IR" w:bidi="fa-IR"/>
              </w:rPr>
            </w:pPr>
            <w:r>
              <w:rPr>
                <w:rFonts w:eastAsia="Calibri" w:cs="Calibri"/>
                <w:bCs/>
                <w:kern w:val="2"/>
                <w:sz w:val="22"/>
                <w:szCs w:val="22"/>
                <w:lang w:val="de-DE" w:eastAsia="fa-IR" w:bidi="fa-IR"/>
              </w:rPr>
              <w:t xml:space="preserve">          29</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47</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38</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b/>
                <w:bCs/>
                <w:sz w:val="21"/>
                <w:szCs w:val="21"/>
              </w:rPr>
            </w:pPr>
            <w:r>
              <w:rPr>
                <w:rFonts w:cs="Calibri"/>
                <w:b/>
                <w:bCs/>
                <w:sz w:val="21"/>
                <w:szCs w:val="21"/>
              </w:rPr>
              <w:t xml:space="preserve">Przemoc w rodzinie </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
                <w:bCs/>
                <w:kern w:val="2"/>
                <w:sz w:val="22"/>
                <w:szCs w:val="22"/>
                <w:lang w:val="de-DE" w:eastAsia="fa-IR" w:bidi="fa-IR"/>
              </w:rPr>
            </w:pPr>
            <w:r>
              <w:rPr>
                <w:rFonts w:eastAsia="Calibri" w:cs="Calibri"/>
                <w:b/>
                <w:bCs/>
                <w:kern w:val="2"/>
                <w:sz w:val="22"/>
                <w:szCs w:val="22"/>
                <w:lang w:val="de-DE" w:eastAsia="fa-IR" w:bidi="fa-IR"/>
              </w:rPr>
              <w:t>9</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
                <w:bCs/>
                <w:kern w:val="2"/>
                <w:sz w:val="22"/>
                <w:szCs w:val="22"/>
                <w:lang w:val="de-DE" w:eastAsia="fa-IR" w:bidi="fa-IR"/>
              </w:rPr>
            </w:pPr>
            <w:r>
              <w:rPr>
                <w:rFonts w:eastAsia="Calibri" w:cs="Calibri"/>
                <w:b/>
                <w:bCs/>
                <w:kern w:val="2"/>
                <w:sz w:val="22"/>
                <w:szCs w:val="22"/>
                <w:lang w:val="de-DE" w:eastAsia="fa-IR" w:bidi="fa-IR"/>
              </w:rPr>
              <w:t>13</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
                <w:bCs/>
                <w:kern w:val="2"/>
                <w:sz w:val="22"/>
                <w:szCs w:val="22"/>
                <w:lang w:val="de-DE" w:eastAsia="fa-IR" w:bidi="fa-IR"/>
              </w:rPr>
            </w:pPr>
            <w:r>
              <w:rPr>
                <w:rFonts w:eastAsia="Calibri" w:cs="Calibri"/>
                <w:b/>
                <w:bCs/>
                <w:kern w:val="2"/>
                <w:sz w:val="22"/>
                <w:szCs w:val="22"/>
                <w:lang w:val="de-DE" w:eastAsia="fa-IR" w:bidi="fa-IR"/>
              </w:rPr>
              <w:t>4</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Alkoholizm</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29</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35</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29</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Narkomania</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r>
      <w:tr w:rsidR="00842B74" w:rsidTr="005C43F1">
        <w:trPr>
          <w:trHeight w:val="81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Trudności w przystosowaniu do życia po zwolnieniu</w:t>
            </w:r>
            <w:r>
              <w:rPr>
                <w:rFonts w:cs="Calibri"/>
                <w:sz w:val="21"/>
                <w:szCs w:val="21"/>
              </w:rPr>
              <w:br/>
              <w:t>z zakładu karnego</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2</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2</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 xml:space="preserve">Zdarzenie losowe </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1</w:t>
            </w:r>
          </w:p>
        </w:tc>
      </w:tr>
      <w:tr w:rsidR="00842B74" w:rsidTr="005C43F1">
        <w:trPr>
          <w:trHeight w:val="203"/>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 xml:space="preserve">Sytuacja kryzysowa </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r>
      <w:tr w:rsidR="00842B74" w:rsidTr="005C43F1">
        <w:trPr>
          <w:trHeight w:val="78"/>
          <w:jc w:val="center"/>
        </w:trPr>
        <w:tc>
          <w:tcPr>
            <w:tcW w:w="3740" w:type="dxa"/>
            <w:tcBorders>
              <w:top w:val="single" w:sz="4" w:space="0" w:color="007CC3"/>
              <w:left w:val="single" w:sz="4" w:space="0" w:color="007CC3"/>
              <w:bottom w:val="single" w:sz="4" w:space="0" w:color="007CC3"/>
              <w:right w:val="single" w:sz="4" w:space="0" w:color="007CC3"/>
            </w:tcBorders>
            <w:shd w:val="clear" w:color="auto" w:fill="auto"/>
            <w:vAlign w:val="bottom"/>
          </w:tcPr>
          <w:p w:rsidR="00842B74" w:rsidRDefault="003608DA">
            <w:pPr>
              <w:spacing w:before="0" w:after="120" w:line="360" w:lineRule="auto"/>
              <w:rPr>
                <w:rFonts w:cs="Calibri"/>
                <w:sz w:val="21"/>
                <w:szCs w:val="21"/>
              </w:rPr>
            </w:pPr>
            <w:r>
              <w:rPr>
                <w:rFonts w:cs="Calibri"/>
                <w:sz w:val="21"/>
                <w:szCs w:val="21"/>
              </w:rPr>
              <w:t>Klęska żywiołowa lub ekologiczna</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c>
          <w:tcPr>
            <w:tcW w:w="1497"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c>
          <w:tcPr>
            <w:tcW w:w="1903" w:type="dxa"/>
            <w:tcBorders>
              <w:top w:val="single" w:sz="4" w:space="0" w:color="007CC3"/>
              <w:left w:val="single" w:sz="4" w:space="0" w:color="007CC3"/>
              <w:bottom w:val="single" w:sz="4" w:space="0" w:color="007CC3"/>
              <w:right w:val="single" w:sz="4" w:space="0" w:color="007CC3"/>
            </w:tcBorders>
            <w:shd w:val="clear" w:color="auto" w:fill="auto"/>
            <w:vAlign w:val="center"/>
          </w:tcPr>
          <w:p w:rsidR="00842B74" w:rsidRDefault="003608DA">
            <w:pPr>
              <w:widowControl w:val="0"/>
              <w:suppressAutoHyphens/>
              <w:spacing w:before="0" w:after="0" w:line="360" w:lineRule="auto"/>
              <w:jc w:val="center"/>
              <w:rPr>
                <w:rFonts w:eastAsia="Calibri" w:cs="Calibri"/>
                <w:bCs/>
                <w:kern w:val="2"/>
                <w:sz w:val="22"/>
                <w:szCs w:val="22"/>
                <w:lang w:val="de-DE" w:eastAsia="fa-IR" w:bidi="fa-IR"/>
              </w:rPr>
            </w:pPr>
            <w:r>
              <w:rPr>
                <w:rFonts w:eastAsia="Calibri" w:cs="Calibri"/>
                <w:bCs/>
                <w:kern w:val="2"/>
                <w:sz w:val="22"/>
                <w:szCs w:val="22"/>
                <w:lang w:val="de-DE" w:eastAsia="fa-IR" w:bidi="fa-IR"/>
              </w:rPr>
              <w:t>0</w:t>
            </w:r>
          </w:p>
        </w:tc>
      </w:tr>
    </w:tbl>
    <w:p w:rsidR="005C43F1" w:rsidRDefault="005C43F1" w:rsidP="00E70ACD">
      <w:pPr>
        <w:spacing w:before="0" w:after="120" w:line="360" w:lineRule="auto"/>
        <w:ind w:firstLine="708"/>
        <w:rPr>
          <w:rFonts w:cs="Calibri"/>
          <w:sz w:val="18"/>
          <w:szCs w:val="18"/>
          <w:lang w:eastAsia="pl-PL"/>
        </w:rPr>
      </w:pPr>
      <w:r>
        <w:rPr>
          <w:rFonts w:cs="Calibri"/>
          <w:sz w:val="18"/>
          <w:szCs w:val="18"/>
          <w:lang w:eastAsia="pl-PL"/>
        </w:rPr>
        <w:t>Źródło danych: Opracowanie włas</w:t>
      </w:r>
      <w:r w:rsidR="00E70ACD">
        <w:rPr>
          <w:rFonts w:cs="Calibri"/>
          <w:sz w:val="18"/>
          <w:szCs w:val="18"/>
          <w:lang w:eastAsia="pl-PL"/>
        </w:rPr>
        <w:t>ne na podstawie danych Ośrodka</w:t>
      </w:r>
      <w:r>
        <w:rPr>
          <w:rFonts w:cs="Calibri"/>
          <w:sz w:val="18"/>
          <w:szCs w:val="18"/>
          <w:lang w:eastAsia="pl-PL"/>
        </w:rPr>
        <w:t xml:space="preserve"> Pomocy Społecznej w Brodnicy</w:t>
      </w:r>
    </w:p>
    <w:p w:rsidR="005C43F1" w:rsidRDefault="005C43F1" w:rsidP="00CF4BCC">
      <w:pPr>
        <w:jc w:val="both"/>
        <w:rPr>
          <w:rFonts w:cs="Calibri"/>
          <w:sz w:val="18"/>
          <w:szCs w:val="18"/>
          <w:lang w:eastAsia="pl-PL"/>
        </w:rPr>
      </w:pPr>
    </w:p>
    <w:p w:rsidR="00A33DB7" w:rsidRDefault="00A33DB7" w:rsidP="00CF4BCC">
      <w:pPr>
        <w:jc w:val="both"/>
        <w:rPr>
          <w:rFonts w:cs="Calibri"/>
          <w:sz w:val="18"/>
          <w:szCs w:val="18"/>
          <w:lang w:eastAsia="pl-PL"/>
        </w:rPr>
      </w:pPr>
    </w:p>
    <w:p w:rsidR="00A33DB7" w:rsidRDefault="00A33DB7" w:rsidP="00CF4BCC">
      <w:pPr>
        <w:jc w:val="both"/>
        <w:rPr>
          <w:rFonts w:cs="Calibri"/>
          <w:sz w:val="18"/>
          <w:szCs w:val="18"/>
          <w:lang w:eastAsia="pl-PL"/>
        </w:rPr>
      </w:pPr>
    </w:p>
    <w:p w:rsidR="00842B74" w:rsidRPr="00CF4BCC" w:rsidRDefault="003608DA" w:rsidP="00CF4BCC">
      <w:pPr>
        <w:jc w:val="both"/>
        <w:rPr>
          <w:rFonts w:ascii="Times New Roman" w:hAnsi="Times New Roman" w:cs="Times New Roman"/>
          <w:b/>
          <w:bCs/>
          <w:sz w:val="28"/>
          <w:szCs w:val="28"/>
        </w:rPr>
      </w:pPr>
      <w:r>
        <w:rPr>
          <w:rFonts w:ascii="Times New Roman" w:eastAsia="Calibri" w:hAnsi="Times New Roman" w:cs="Times New Roman"/>
          <w:b/>
          <w:sz w:val="28"/>
          <w:szCs w:val="28"/>
        </w:rPr>
        <w:t>IV.      ANALIZA  PROBLEMU  PRZEMOCY DOMOWEJ  DLA  GMINY</w:t>
      </w:r>
    </w:p>
    <w:p w:rsidR="00842B74" w:rsidRDefault="003608DA">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BRODNICA</w:t>
      </w:r>
    </w:p>
    <w:p w:rsidR="008F49FB" w:rsidRDefault="003608DA" w:rsidP="008F49FB">
      <w:pPr>
        <w:spacing w:line="360" w:lineRule="auto"/>
        <w:ind w:left="708"/>
        <w:jc w:val="both"/>
        <w:rPr>
          <w:rFonts w:ascii="Times New Roman" w:hAnsi="Times New Roman" w:cs="Times New Roman"/>
          <w:sz w:val="24"/>
          <w:szCs w:val="24"/>
        </w:rPr>
      </w:pPr>
      <w:r>
        <w:rPr>
          <w:rFonts w:ascii="Times New Roman" w:eastAsia="Calibri" w:hAnsi="Times New Roman" w:cs="Times New Roman"/>
          <w:sz w:val="24"/>
          <w:szCs w:val="24"/>
        </w:rPr>
        <w:t xml:space="preserve">Trudno obiektywnie ocenić skalę przemocy na terenie gminy Brodnica. </w:t>
      </w:r>
      <w:r>
        <w:rPr>
          <w:rFonts w:ascii="Times New Roman" w:eastAsia="Arial Unicode MS" w:hAnsi="Times New Roman" w:cs="Times New Roman"/>
          <w:sz w:val="24"/>
          <w:szCs w:val="24"/>
        </w:rPr>
        <w:t>Zjawisko to nie zawsze jest ujawniane, gdyż nadal w niektórych środowiskach akceptuje się bicie, kary c</w:t>
      </w:r>
      <w:r w:rsidR="00E70ACD">
        <w:rPr>
          <w:rFonts w:ascii="Times New Roman" w:eastAsia="Arial Unicode MS" w:hAnsi="Times New Roman" w:cs="Times New Roman"/>
          <w:sz w:val="24"/>
          <w:szCs w:val="24"/>
        </w:rPr>
        <w:t xml:space="preserve">ielesne w tym wobec dzieci. Tym </w:t>
      </w:r>
      <w:r>
        <w:rPr>
          <w:rFonts w:ascii="Times New Roman" w:eastAsia="Arial Unicode MS" w:hAnsi="Times New Roman" w:cs="Times New Roman"/>
          <w:sz w:val="24"/>
          <w:szCs w:val="24"/>
        </w:rPr>
        <w:t xml:space="preserve">samym rozpoznanie i przeciwdziałanie przemocy </w:t>
      </w:r>
      <w:r>
        <w:rPr>
          <w:rFonts w:ascii="Times New Roman" w:eastAsia="Arial Unicode MS" w:hAnsi="Times New Roman" w:cs="Times New Roman"/>
          <w:sz w:val="24"/>
          <w:szCs w:val="24"/>
        </w:rPr>
        <w:br/>
        <w:t xml:space="preserve">w rodzinie jest utrudnione.  Dane statystyczne Zespołu Interdyscyplinarnego zebrane </w:t>
      </w:r>
      <w:r>
        <w:rPr>
          <w:rFonts w:ascii="Times New Roman" w:eastAsia="Arial Unicode MS" w:hAnsi="Times New Roman" w:cs="Times New Roman"/>
          <w:sz w:val="24"/>
          <w:szCs w:val="24"/>
        </w:rPr>
        <w:br/>
        <w:t>w ramach procedury „Niebieskiej Karty” umożliwiają częściowe osz</w:t>
      </w:r>
      <w:r w:rsidR="00E70ACD">
        <w:rPr>
          <w:rFonts w:ascii="Times New Roman" w:eastAsia="Arial Unicode MS" w:hAnsi="Times New Roman" w:cs="Times New Roman"/>
          <w:sz w:val="24"/>
          <w:szCs w:val="24"/>
        </w:rPr>
        <w:t>acowanie tego zjawiska na</w:t>
      </w:r>
      <w:r>
        <w:rPr>
          <w:rFonts w:ascii="Times New Roman" w:eastAsia="Arial Unicode MS" w:hAnsi="Times New Roman" w:cs="Times New Roman"/>
          <w:sz w:val="24"/>
          <w:szCs w:val="24"/>
        </w:rPr>
        <w:t xml:space="preserve"> terenie</w:t>
      </w:r>
      <w:r w:rsidR="00E70ACD">
        <w:rPr>
          <w:rFonts w:ascii="Times New Roman" w:eastAsia="Arial Unicode MS" w:hAnsi="Times New Roman" w:cs="Times New Roman"/>
          <w:sz w:val="24"/>
          <w:szCs w:val="24"/>
        </w:rPr>
        <w:t xml:space="preserve"> Gminy Brodnica</w:t>
      </w:r>
      <w:r>
        <w:rPr>
          <w:rFonts w:ascii="Times New Roman" w:eastAsia="Arial Unicode MS" w:hAnsi="Times New Roman" w:cs="Times New Roman"/>
          <w:sz w:val="24"/>
          <w:szCs w:val="24"/>
        </w:rPr>
        <w:t>.</w:t>
      </w:r>
      <w:r w:rsidR="00E70ACD">
        <w:rPr>
          <w:rFonts w:ascii="Times New Roman" w:eastAsia="Arial Unicode MS" w:hAnsi="Times New Roman" w:cs="Times New Roman"/>
          <w:sz w:val="24"/>
          <w:szCs w:val="24"/>
        </w:rPr>
        <w:t xml:space="preserve"> </w:t>
      </w:r>
      <w:r w:rsidR="00CF4BCC">
        <w:rPr>
          <w:rFonts w:ascii="Times New Roman" w:hAnsi="Times New Roman" w:cs="Times New Roman"/>
          <w:sz w:val="24"/>
          <w:szCs w:val="24"/>
        </w:rPr>
        <w:t xml:space="preserve">Zadaniem Ośrodka Pomocy Społecznej w Brodnicy i Zespołu Interdyscyplinarnego funkcjonującego w gminie Brodnica jest udzielanie porad dla osób i rodzin z problemem uzależnień, informowanie o objawach i skutkach choroby alkoholowej i narkomanii oraz </w:t>
      </w:r>
      <w:r w:rsidR="00CF4BCC">
        <w:rPr>
          <w:rFonts w:ascii="Times New Roman" w:hAnsi="Times New Roman" w:cs="Times New Roman"/>
          <w:sz w:val="24"/>
          <w:szCs w:val="24"/>
        </w:rPr>
        <w:lastRenderedPageBreak/>
        <w:t>o możliwościach leczenia, motywowanie do leczenia osoby uzależnionej, informowanie o czynnościach, jakie należy podejmować, gdy w rodzinie występuje przemoc, oraz podejmowanie interwencji kryzysowej w rodzinach osób uzależnionyc</w:t>
      </w:r>
      <w:r w:rsidR="00E70ACD">
        <w:rPr>
          <w:rFonts w:ascii="Times New Roman" w:hAnsi="Times New Roman" w:cs="Times New Roman"/>
          <w:sz w:val="24"/>
          <w:szCs w:val="24"/>
        </w:rPr>
        <w:t>h.</w:t>
      </w:r>
    </w:p>
    <w:p w:rsidR="00E70ACD" w:rsidRDefault="00E70ACD" w:rsidP="008F49FB">
      <w:pPr>
        <w:spacing w:line="360" w:lineRule="auto"/>
        <w:ind w:left="708"/>
        <w:jc w:val="both"/>
        <w:rPr>
          <w:rFonts w:ascii="Times New Roman" w:hAnsi="Times New Roman" w:cs="Times New Roman"/>
          <w:sz w:val="24"/>
          <w:szCs w:val="24"/>
        </w:rPr>
      </w:pPr>
    </w:p>
    <w:p w:rsidR="00290A52" w:rsidRPr="008F49FB" w:rsidRDefault="008F49FB" w:rsidP="0048289C">
      <w:pPr>
        <w:spacing w:line="360" w:lineRule="auto"/>
        <w:jc w:val="center"/>
        <w:rPr>
          <w:rFonts w:ascii="Times New Roman" w:hAnsi="Times New Roman" w:cs="Times New Roman"/>
          <w:sz w:val="24"/>
          <w:szCs w:val="24"/>
        </w:rPr>
      </w:pPr>
      <w:r>
        <w:rPr>
          <w:rFonts w:ascii="Times New Roman" w:eastAsia="Calibri" w:hAnsi="Times New Roman" w:cs="Times New Roman"/>
          <w:b/>
          <w:sz w:val="28"/>
          <w:szCs w:val="28"/>
        </w:rPr>
        <w:t>1.</w:t>
      </w:r>
      <w:r w:rsidR="00E70ACD">
        <w:rPr>
          <w:rFonts w:ascii="Times New Roman" w:eastAsia="Calibri" w:hAnsi="Times New Roman" w:cs="Times New Roman"/>
          <w:b/>
          <w:sz w:val="28"/>
          <w:szCs w:val="28"/>
        </w:rPr>
        <w:t>Podmioty wspierające</w:t>
      </w:r>
      <w:r w:rsidR="00290A52">
        <w:rPr>
          <w:rFonts w:ascii="Times New Roman" w:eastAsia="Calibri" w:hAnsi="Times New Roman" w:cs="Times New Roman"/>
          <w:b/>
          <w:sz w:val="28"/>
          <w:szCs w:val="28"/>
        </w:rPr>
        <w:t xml:space="preserve"> mieszkańców gminy dotkniętych problemem  uzależnień </w:t>
      </w:r>
      <w:r w:rsidR="00E70ACD">
        <w:rPr>
          <w:rFonts w:ascii="Times New Roman" w:eastAsia="Calibri" w:hAnsi="Times New Roman" w:cs="Times New Roman"/>
          <w:b/>
          <w:sz w:val="28"/>
          <w:szCs w:val="28"/>
        </w:rPr>
        <w:br/>
      </w:r>
      <w:r w:rsidR="00290A52">
        <w:rPr>
          <w:rFonts w:ascii="Times New Roman" w:eastAsia="Calibri" w:hAnsi="Times New Roman" w:cs="Times New Roman"/>
          <w:b/>
          <w:sz w:val="28"/>
          <w:szCs w:val="28"/>
        </w:rPr>
        <w:t>i przemocy domowej</w:t>
      </w:r>
    </w:p>
    <w:p w:rsidR="00290A52" w:rsidRDefault="00290A52" w:rsidP="00290A52">
      <w:pPr>
        <w:spacing w:after="0" w:line="360" w:lineRule="auto"/>
        <w:jc w:val="both"/>
        <w:rPr>
          <w:rFonts w:ascii="Times New Roman" w:hAnsi="Times New Roman" w:cs="Times New Roman"/>
          <w:color w:val="31849B"/>
          <w:sz w:val="28"/>
          <w:szCs w:val="28"/>
        </w:rPr>
      </w:pPr>
    </w:p>
    <w:tbl>
      <w:tblPr>
        <w:tblW w:w="10511" w:type="dxa"/>
        <w:jc w:val="center"/>
        <w:tblCellMar>
          <w:top w:w="28" w:type="dxa"/>
          <w:left w:w="85" w:type="dxa"/>
          <w:bottom w:w="28" w:type="dxa"/>
          <w:right w:w="85" w:type="dxa"/>
        </w:tblCellMar>
        <w:tblLook w:val="0000"/>
      </w:tblPr>
      <w:tblGrid>
        <w:gridCol w:w="2510"/>
        <w:gridCol w:w="2834"/>
        <w:gridCol w:w="5167"/>
      </w:tblGrid>
      <w:tr w:rsidR="00290A52" w:rsidTr="008F49FB">
        <w:trPr>
          <w:trHeight w:val="517"/>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8DB3E2"/>
            <w:vAlign w:val="center"/>
          </w:tcPr>
          <w:p w:rsidR="00290A52" w:rsidRDefault="00290A52" w:rsidP="002B6795">
            <w:pPr>
              <w:spacing w:line="360" w:lineRule="auto"/>
              <w:rPr>
                <w:rFonts w:ascii="Times New Roman" w:hAnsi="Times New Roman" w:cs="Times New Roman"/>
                <w:b/>
              </w:rPr>
            </w:pPr>
            <w:r>
              <w:rPr>
                <w:rFonts w:ascii="Times New Roman" w:hAnsi="Times New Roman" w:cs="Times New Roman"/>
                <w:b/>
              </w:rPr>
              <w:t>Nazwa jednostki</w:t>
            </w:r>
          </w:p>
        </w:tc>
        <w:tc>
          <w:tcPr>
            <w:tcW w:w="2834" w:type="dxa"/>
            <w:tcBorders>
              <w:top w:val="single" w:sz="4" w:space="0" w:color="007CC3"/>
              <w:left w:val="single" w:sz="4" w:space="0" w:color="007CC3"/>
              <w:bottom w:val="single" w:sz="4" w:space="0" w:color="007CC3"/>
              <w:right w:val="single" w:sz="4" w:space="0" w:color="007CC3"/>
            </w:tcBorders>
            <w:shd w:val="clear" w:color="auto" w:fill="8DB3E2"/>
            <w:vAlign w:val="center"/>
          </w:tcPr>
          <w:p w:rsidR="00290A52" w:rsidRDefault="00290A52" w:rsidP="002B6795">
            <w:pPr>
              <w:spacing w:line="360" w:lineRule="auto"/>
              <w:rPr>
                <w:rFonts w:ascii="Times New Roman" w:hAnsi="Times New Roman" w:cs="Times New Roman"/>
                <w:b/>
              </w:rPr>
            </w:pPr>
            <w:r>
              <w:rPr>
                <w:rFonts w:ascii="Times New Roman" w:hAnsi="Times New Roman" w:cs="Times New Roman"/>
                <w:b/>
              </w:rPr>
              <w:t>Adres jednostki</w:t>
            </w:r>
          </w:p>
        </w:tc>
        <w:tc>
          <w:tcPr>
            <w:tcW w:w="5167" w:type="dxa"/>
            <w:tcBorders>
              <w:top w:val="single" w:sz="4" w:space="0" w:color="007CC3"/>
              <w:left w:val="single" w:sz="4" w:space="0" w:color="007CC3"/>
              <w:bottom w:val="single" w:sz="4" w:space="0" w:color="007CC3"/>
              <w:right w:val="single" w:sz="4" w:space="0" w:color="007CC3"/>
            </w:tcBorders>
            <w:shd w:val="clear" w:color="auto" w:fill="8DB3E2"/>
          </w:tcPr>
          <w:p w:rsidR="00290A52" w:rsidRDefault="00290A52" w:rsidP="002B6795">
            <w:pPr>
              <w:spacing w:line="360" w:lineRule="auto"/>
              <w:rPr>
                <w:rFonts w:ascii="Times New Roman" w:hAnsi="Times New Roman" w:cs="Times New Roman"/>
                <w:b/>
              </w:rPr>
            </w:pPr>
            <w:r>
              <w:rPr>
                <w:rFonts w:ascii="Times New Roman" w:hAnsi="Times New Roman" w:cs="Times New Roman"/>
                <w:b/>
              </w:rPr>
              <w:t xml:space="preserve">Forma wsparcia </w:t>
            </w:r>
          </w:p>
        </w:tc>
      </w:tr>
      <w:tr w:rsidR="00290A52" w:rsidTr="008F49FB">
        <w:trPr>
          <w:trHeight w:val="284"/>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pPr>
            <w:r>
              <w:rPr>
                <w:rFonts w:ascii="Times New Roman" w:eastAsia="Calibri" w:hAnsi="Times New Roman" w:cs="Times New Roman"/>
              </w:rPr>
              <w:t xml:space="preserve">Ośrodek Pomocy Społecznej  w  </w:t>
            </w:r>
            <w:r>
              <w:rPr>
                <w:rFonts w:ascii="Times New Roman" w:hAnsi="Times New Roman" w:cs="Times New Roman"/>
              </w:rPr>
              <w:t xml:space="preserve">Brodnicy </w:t>
            </w:r>
          </w:p>
        </w:tc>
        <w:tc>
          <w:tcPr>
            <w:tcW w:w="2834"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ul. Parkowa 2, 63-112 Brodnica</w:t>
            </w:r>
          </w:p>
        </w:tc>
        <w:tc>
          <w:tcPr>
            <w:tcW w:w="5167" w:type="dxa"/>
            <w:tcBorders>
              <w:top w:val="single" w:sz="4" w:space="0" w:color="007CC3"/>
              <w:left w:val="single" w:sz="4" w:space="0" w:color="007CC3"/>
              <w:bottom w:val="single" w:sz="4" w:space="0" w:color="007CC3"/>
              <w:right w:val="single" w:sz="4" w:space="0" w:color="007CC3"/>
            </w:tcBorders>
            <w:shd w:val="clear" w:color="auto" w:fill="auto"/>
          </w:tcPr>
          <w:p w:rsidR="00290A52" w:rsidRDefault="00290A52" w:rsidP="002B6795">
            <w:pPr>
              <w:spacing w:line="360" w:lineRule="auto"/>
            </w:pPr>
            <w:r>
              <w:rPr>
                <w:rFonts w:ascii="Times New Roman" w:eastAsia="Calibri" w:hAnsi="Times New Roman" w:cs="Times New Roman"/>
              </w:rPr>
              <w:t>Diagnoz</w:t>
            </w:r>
            <w:r w:rsidR="00E70ACD">
              <w:rPr>
                <w:rFonts w:ascii="Times New Roman" w:eastAsia="Calibri" w:hAnsi="Times New Roman" w:cs="Times New Roman"/>
              </w:rPr>
              <w:t>a przemocy, poradnictwo, r</w:t>
            </w:r>
            <w:r>
              <w:rPr>
                <w:rFonts w:ascii="Times New Roman" w:eastAsia="Calibri" w:hAnsi="Times New Roman" w:cs="Times New Roman"/>
              </w:rPr>
              <w:t>ealizacja</w:t>
            </w:r>
            <w:r w:rsidR="00E70ACD">
              <w:rPr>
                <w:rFonts w:ascii="Times New Roman" w:eastAsia="Calibri" w:hAnsi="Times New Roman" w:cs="Times New Roman"/>
              </w:rPr>
              <w:t xml:space="preserve"> procedury „Niebieskie Karty”, u</w:t>
            </w:r>
            <w:r>
              <w:rPr>
                <w:rFonts w:ascii="Times New Roman" w:eastAsia="Calibri" w:hAnsi="Times New Roman" w:cs="Times New Roman"/>
              </w:rPr>
              <w:t>dzielanie wspa</w:t>
            </w:r>
            <w:r w:rsidR="00E70ACD">
              <w:rPr>
                <w:rFonts w:ascii="Times New Roman" w:eastAsia="Calibri" w:hAnsi="Times New Roman" w:cs="Times New Roman"/>
              </w:rPr>
              <w:t>rcia finansowego i rzeczowego, prowadzenie pracy socjalnej, w</w:t>
            </w:r>
            <w:r>
              <w:rPr>
                <w:rFonts w:ascii="Times New Roman" w:eastAsia="Calibri" w:hAnsi="Times New Roman" w:cs="Times New Roman"/>
              </w:rPr>
              <w:t>sparcie r</w:t>
            </w:r>
            <w:r w:rsidR="00E70ACD">
              <w:rPr>
                <w:rFonts w:ascii="Times New Roman" w:eastAsia="Calibri" w:hAnsi="Times New Roman" w:cs="Times New Roman"/>
              </w:rPr>
              <w:t>odzin przez asystenta rodziny, p</w:t>
            </w:r>
            <w:r>
              <w:rPr>
                <w:rFonts w:ascii="Times New Roman" w:eastAsia="Calibri" w:hAnsi="Times New Roman" w:cs="Times New Roman"/>
              </w:rPr>
              <w:t>rowadzenie działań informacyjnych dotyczących zjawiska przemocy, możliwych form pomocy w ramach instytucji działających na rzecz przeciwdziałania przemocy</w:t>
            </w:r>
            <w:r w:rsidR="00E70ACD">
              <w:rPr>
                <w:rFonts w:ascii="Times New Roman" w:eastAsia="Calibri" w:hAnsi="Times New Roman" w:cs="Times New Roman"/>
              </w:rPr>
              <w:t>.</w:t>
            </w:r>
          </w:p>
        </w:tc>
      </w:tr>
      <w:tr w:rsidR="00290A52" w:rsidTr="008F49FB">
        <w:trPr>
          <w:trHeight w:val="284"/>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pPr>
            <w:r>
              <w:rPr>
                <w:rFonts w:ascii="Times New Roman" w:eastAsia="Calibri" w:hAnsi="Times New Roman" w:cs="Times New Roman"/>
              </w:rPr>
              <w:t xml:space="preserve">Zespół interdyscyplinarny </w:t>
            </w:r>
            <w:r>
              <w:rPr>
                <w:rFonts w:ascii="Times New Roman" w:hAnsi="Times New Roman" w:cs="Times New Roman"/>
              </w:rPr>
              <w:t>ds.</w:t>
            </w:r>
            <w:r>
              <w:rPr>
                <w:rFonts w:ascii="Times New Roman" w:eastAsia="Calibri" w:hAnsi="Times New Roman" w:cs="Times New Roman"/>
              </w:rPr>
              <w:t xml:space="preserve"> Przeciwdziałania Przemocy Domowej działający przy Ośrodku Pomocy Społecznej   w Brodnicy</w:t>
            </w:r>
          </w:p>
        </w:tc>
        <w:tc>
          <w:tcPr>
            <w:tcW w:w="2834"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hAnsi="Times New Roman" w:cs="Times New Roman"/>
              </w:rPr>
            </w:pPr>
            <w:r>
              <w:rPr>
                <w:rFonts w:ascii="Times New Roman" w:hAnsi="Times New Roman" w:cs="Times New Roman"/>
              </w:rPr>
              <w:t>ul. Parkowa 2, 63-112 Brodnica</w:t>
            </w:r>
          </w:p>
        </w:tc>
        <w:tc>
          <w:tcPr>
            <w:tcW w:w="5167" w:type="dxa"/>
            <w:tcBorders>
              <w:top w:val="single" w:sz="4" w:space="0" w:color="007CC3"/>
              <w:left w:val="single" w:sz="4" w:space="0" w:color="007CC3"/>
              <w:bottom w:val="single" w:sz="4" w:space="0" w:color="007CC3"/>
              <w:right w:val="single" w:sz="4" w:space="0" w:color="007CC3"/>
            </w:tcBorders>
            <w:shd w:val="clear" w:color="auto" w:fill="auto"/>
          </w:tcPr>
          <w:p w:rsidR="00290A52" w:rsidRDefault="00290A52" w:rsidP="002B6795">
            <w:pPr>
              <w:spacing w:line="360" w:lineRule="auto"/>
            </w:pPr>
            <w:r>
              <w:rPr>
                <w:rFonts w:ascii="Times New Roman" w:hAnsi="Times New Roman" w:cs="Times New Roman"/>
              </w:rPr>
              <w:t>Diagnozowanie problemu przeciw</w:t>
            </w:r>
            <w:r w:rsidR="00E70ACD">
              <w:rPr>
                <w:rFonts w:ascii="Times New Roman" w:hAnsi="Times New Roman" w:cs="Times New Roman"/>
              </w:rPr>
              <w:t>działania przemocy w rodzinie, o</w:t>
            </w:r>
            <w:r>
              <w:rPr>
                <w:rFonts w:ascii="Times New Roman" w:hAnsi="Times New Roman" w:cs="Times New Roman"/>
              </w:rPr>
              <w:t>dbywanie wspólnych wizyt monitorujących sytuację w miejscu zamieszkania rodziny z problemem przemocy przez osoby z różnych instytucji zaangażowanych w pomaganie a przede wszystkim pracownika socjalnego i dzielnicowego</w:t>
            </w:r>
            <w:r w:rsidR="00E70ACD">
              <w:rPr>
                <w:rFonts w:ascii="Times New Roman" w:hAnsi="Times New Roman" w:cs="Times New Roman"/>
              </w:rPr>
              <w:t>, i</w:t>
            </w:r>
            <w:r>
              <w:rPr>
                <w:rFonts w:ascii="Times New Roman" w:hAnsi="Times New Roman" w:cs="Times New Roman"/>
              </w:rPr>
              <w:t xml:space="preserve">nicjowanie interwencji w środowiskach dotkniętych przemocą w rodzinie,                                                                   </w:t>
            </w:r>
            <w:r w:rsidR="00E70ACD">
              <w:rPr>
                <w:rFonts w:ascii="Times New Roman" w:hAnsi="Times New Roman" w:cs="Times New Roman"/>
              </w:rPr>
              <w:t>r</w:t>
            </w:r>
            <w:r>
              <w:rPr>
                <w:rFonts w:ascii="Times New Roman" w:hAnsi="Times New Roman" w:cs="Times New Roman"/>
              </w:rPr>
              <w:t>ozpowszechnianie informacji o instytucjach, osobach i możliwościach udzielenia pomocy w środowisku lokalnym,</w:t>
            </w:r>
            <w:r w:rsidR="00E70ACD">
              <w:rPr>
                <w:rFonts w:ascii="Times New Roman" w:hAnsi="Times New Roman" w:cs="Times New Roman"/>
              </w:rPr>
              <w:t xml:space="preserve"> i</w:t>
            </w:r>
            <w:r>
              <w:rPr>
                <w:rFonts w:ascii="Times New Roman" w:hAnsi="Times New Roman" w:cs="Times New Roman"/>
              </w:rPr>
              <w:t>nicjowanie działań w stosunk</w:t>
            </w:r>
            <w:r w:rsidR="00E70ACD">
              <w:rPr>
                <w:rFonts w:ascii="Times New Roman" w:hAnsi="Times New Roman" w:cs="Times New Roman"/>
              </w:rPr>
              <w:t>u do osób stosujących przemoc, p</w:t>
            </w:r>
            <w:r>
              <w:rPr>
                <w:rFonts w:ascii="Times New Roman" w:hAnsi="Times New Roman" w:cs="Times New Roman"/>
              </w:rPr>
              <w:t>odejmowanie i inicjowanie działań z zakresu profilaktyki i edukacji społecznej poprzez podniesienie świadomości społecznej na tem</w:t>
            </w:r>
            <w:r w:rsidR="00E70ACD">
              <w:rPr>
                <w:rFonts w:ascii="Times New Roman" w:hAnsi="Times New Roman" w:cs="Times New Roman"/>
              </w:rPr>
              <w:t>at zjawiska przemocy w rodzinie,</w:t>
            </w:r>
            <w:r>
              <w:rPr>
                <w:rFonts w:ascii="Times New Roman" w:hAnsi="Times New Roman" w:cs="Times New Roman"/>
              </w:rPr>
              <w:t xml:space="preserve">                                              Podejmowanie i inicjowanie działań z zakresu poradnictwa, w szczególności poprzez działania edukacyjne służące wzmocnieniu opiekuńczych i wychowawczych, alternatywnych wobec stosowania przemocy metod</w:t>
            </w:r>
            <w:r w:rsidR="00E70ACD">
              <w:rPr>
                <w:rFonts w:ascii="Times New Roman" w:hAnsi="Times New Roman" w:cs="Times New Roman"/>
              </w:rPr>
              <w:t xml:space="preserve"> </w:t>
            </w:r>
            <w:r>
              <w:rPr>
                <w:rFonts w:ascii="Times New Roman" w:hAnsi="Times New Roman" w:cs="Times New Roman"/>
              </w:rPr>
              <w:t xml:space="preserve"> i kompetencji rodziców w rodzinach zagrożonych przemocą w rodzinie oraz w stosunku do grup ryzyka, np.</w:t>
            </w:r>
            <w:r w:rsidR="00E70ACD">
              <w:rPr>
                <w:rFonts w:ascii="Times New Roman" w:hAnsi="Times New Roman" w:cs="Times New Roman"/>
              </w:rPr>
              <w:t xml:space="preserve"> małoletnich w ciąży,  zapewnienie schronienia osobom doznających przemocy domowej, r</w:t>
            </w:r>
            <w:r>
              <w:rPr>
                <w:rFonts w:ascii="Times New Roman" w:hAnsi="Times New Roman" w:cs="Times New Roman"/>
              </w:rPr>
              <w:t xml:space="preserve">ozpowszechnianie informacji na temat </w:t>
            </w:r>
            <w:r>
              <w:rPr>
                <w:rFonts w:ascii="Times New Roman" w:hAnsi="Times New Roman" w:cs="Times New Roman"/>
              </w:rPr>
              <w:lastRenderedPageBreak/>
              <w:t>dział</w:t>
            </w:r>
            <w:r w:rsidR="00E70ACD">
              <w:rPr>
                <w:rFonts w:ascii="Times New Roman" w:hAnsi="Times New Roman" w:cs="Times New Roman"/>
              </w:rPr>
              <w:t>ań korekcyjno –edukacyjnych.</w:t>
            </w:r>
            <w:r>
              <w:rPr>
                <w:rFonts w:ascii="Times New Roman" w:hAnsi="Times New Roman" w:cs="Times New Roman"/>
              </w:rPr>
              <w:t xml:space="preserve">                                                                            Udział osób zajmujących się problemami przemocy w szkoleniach i warsztatach pogłębiających wiedzę z zakresu przemocy i udoskonalających umiejętności pracy z osobami uwikłanymi w przemoc.</w:t>
            </w:r>
          </w:p>
        </w:tc>
      </w:tr>
      <w:tr w:rsidR="00290A52" w:rsidTr="008F49FB">
        <w:trPr>
          <w:trHeight w:val="284"/>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pPr>
            <w:r>
              <w:rPr>
                <w:rFonts w:ascii="Times New Roman" w:eastAsia="Calibri" w:hAnsi="Times New Roman" w:cs="Times New Roman"/>
              </w:rPr>
              <w:lastRenderedPageBreak/>
              <w:t>Gminna Komisja Rozwiązywania Problemów Alkoholowych w Brodnicy</w:t>
            </w:r>
          </w:p>
        </w:tc>
        <w:tc>
          <w:tcPr>
            <w:tcW w:w="2834"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hAnsi="Times New Roman" w:cs="Times New Roman"/>
              </w:rPr>
            </w:pPr>
            <w:r>
              <w:rPr>
                <w:rFonts w:ascii="Times New Roman" w:hAnsi="Times New Roman" w:cs="Times New Roman"/>
              </w:rPr>
              <w:t>ul. Parkowa 2, 63-112 Brodnica</w:t>
            </w:r>
          </w:p>
        </w:tc>
        <w:tc>
          <w:tcPr>
            <w:tcW w:w="5167" w:type="dxa"/>
            <w:tcBorders>
              <w:top w:val="single" w:sz="4" w:space="0" w:color="007CC3"/>
              <w:left w:val="single" w:sz="4" w:space="0" w:color="007CC3"/>
              <w:bottom w:val="single" w:sz="4" w:space="0" w:color="007CC3"/>
              <w:right w:val="single" w:sz="4" w:space="0" w:color="007CC3"/>
            </w:tcBorders>
            <w:shd w:val="clear" w:color="auto" w:fill="auto"/>
          </w:tcPr>
          <w:p w:rsidR="00290A52" w:rsidRDefault="00290A52" w:rsidP="002B6795">
            <w:pPr>
              <w:spacing w:line="360" w:lineRule="auto"/>
            </w:pPr>
            <w:r>
              <w:rPr>
                <w:rFonts w:ascii="Times New Roman" w:hAnsi="Times New Roman" w:cs="Times New Roman"/>
              </w:rPr>
              <w:t>Realizacja działań wynikających z ustawy o przeciwdziałaniu przemocy w rodzinie, ustawy o wychowaniu w trzeźwości i przeciwdziałaniu alkoholizmowi oraz ustawy o przeciwdziałaniu narkomanii.</w:t>
            </w:r>
          </w:p>
        </w:tc>
      </w:tr>
      <w:tr w:rsidR="00290A52" w:rsidTr="008F49FB">
        <w:trPr>
          <w:trHeight w:val="284"/>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Powiatowe  Centrum Pomocy Rodzinie w Śremie</w:t>
            </w:r>
          </w:p>
        </w:tc>
        <w:tc>
          <w:tcPr>
            <w:tcW w:w="2834"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ul. Dutkiewicza 5, 63-100 Śrem</w:t>
            </w:r>
          </w:p>
        </w:tc>
        <w:tc>
          <w:tcPr>
            <w:tcW w:w="5167" w:type="dxa"/>
            <w:tcBorders>
              <w:top w:val="single" w:sz="4" w:space="0" w:color="007CC3"/>
              <w:left w:val="single" w:sz="4" w:space="0" w:color="007CC3"/>
              <w:bottom w:val="single" w:sz="4" w:space="0" w:color="007CC3"/>
              <w:right w:val="single" w:sz="4" w:space="0" w:color="007CC3"/>
            </w:tcBorders>
            <w:shd w:val="clear" w:color="auto" w:fill="auto"/>
          </w:tcPr>
          <w:p w:rsidR="00290A52" w:rsidRDefault="00E70ACD" w:rsidP="002B6795">
            <w:pPr>
              <w:spacing w:line="360" w:lineRule="auto"/>
              <w:rPr>
                <w:rFonts w:ascii="Times New Roman" w:eastAsia="Calibri" w:hAnsi="Times New Roman" w:cs="Times New Roman"/>
              </w:rPr>
            </w:pPr>
            <w:r>
              <w:rPr>
                <w:rFonts w:ascii="Times New Roman" w:eastAsia="Calibri" w:hAnsi="Times New Roman" w:cs="Times New Roman"/>
              </w:rPr>
              <w:t>Diagnoza przemocy,  r</w:t>
            </w:r>
            <w:r w:rsidR="00290A52">
              <w:rPr>
                <w:rFonts w:ascii="Times New Roman" w:eastAsia="Calibri" w:hAnsi="Times New Roman" w:cs="Times New Roman"/>
              </w:rPr>
              <w:t>ealizacja programu  korekcyjno</w:t>
            </w:r>
            <w:r w:rsidR="00750431">
              <w:rPr>
                <w:rFonts w:ascii="Times New Roman" w:eastAsia="Calibri" w:hAnsi="Times New Roman" w:cs="Times New Roman"/>
              </w:rPr>
              <w:t>–</w:t>
            </w:r>
            <w:r w:rsidR="00290A52">
              <w:rPr>
                <w:rFonts w:ascii="Times New Roman" w:eastAsia="Calibri" w:hAnsi="Times New Roman" w:cs="Times New Roman"/>
              </w:rPr>
              <w:t xml:space="preserve"> edukacyjnego</w:t>
            </w:r>
            <w:r w:rsidR="00E63BB4">
              <w:rPr>
                <w:rFonts w:ascii="Times New Roman" w:eastAsia="Calibri" w:hAnsi="Times New Roman" w:cs="Times New Roman"/>
              </w:rPr>
              <w:t xml:space="preserve"> oraz programu psychologiczno-terapeutycznego.</w:t>
            </w:r>
          </w:p>
          <w:p w:rsidR="00290A52" w:rsidRDefault="00290A52" w:rsidP="002B6795">
            <w:pPr>
              <w:spacing w:line="360" w:lineRule="auto"/>
              <w:rPr>
                <w:rFonts w:ascii="Times New Roman" w:eastAsia="Calibri" w:hAnsi="Times New Roman" w:cs="Times New Roman"/>
              </w:rPr>
            </w:pPr>
          </w:p>
        </w:tc>
      </w:tr>
      <w:tr w:rsidR="00290A52" w:rsidTr="008F49FB">
        <w:trPr>
          <w:trHeight w:val="284"/>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Poradnia Psychologiczno Pedagogiczna w Śremie</w:t>
            </w:r>
          </w:p>
        </w:tc>
        <w:tc>
          <w:tcPr>
            <w:tcW w:w="2834"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hAnsi="Times New Roman" w:cs="Times New Roman"/>
              </w:rPr>
            </w:pPr>
            <w:r>
              <w:rPr>
                <w:rFonts w:ascii="Times New Roman" w:hAnsi="Times New Roman" w:cs="Times New Roman"/>
              </w:rPr>
              <w:t>ul. Marciniaka 2, 63-100 Śrem</w:t>
            </w:r>
          </w:p>
        </w:tc>
        <w:tc>
          <w:tcPr>
            <w:tcW w:w="5167" w:type="dxa"/>
            <w:tcBorders>
              <w:top w:val="single" w:sz="4" w:space="0" w:color="007CC3"/>
              <w:left w:val="single" w:sz="4" w:space="0" w:color="007CC3"/>
              <w:bottom w:val="single" w:sz="4" w:space="0" w:color="007CC3"/>
              <w:right w:val="single" w:sz="4" w:space="0" w:color="007CC3"/>
            </w:tcBorders>
            <w:shd w:val="clear" w:color="auto" w:fill="auto"/>
          </w:tcPr>
          <w:p w:rsidR="00290A52" w:rsidRDefault="00750431" w:rsidP="002B6795">
            <w:pPr>
              <w:spacing w:line="360" w:lineRule="auto"/>
              <w:rPr>
                <w:rFonts w:ascii="Times New Roman" w:hAnsi="Times New Roman" w:cs="Times New Roman"/>
              </w:rPr>
            </w:pPr>
            <w:r>
              <w:rPr>
                <w:rFonts w:ascii="Times New Roman" w:hAnsi="Times New Roman" w:cs="Times New Roman"/>
              </w:rPr>
              <w:t>Pomoc psychologiczno – pedagogiczna</w:t>
            </w:r>
            <w:r w:rsidR="00E70ACD">
              <w:rPr>
                <w:rFonts w:ascii="Times New Roman" w:hAnsi="Times New Roman" w:cs="Times New Roman"/>
              </w:rPr>
              <w:t>.</w:t>
            </w:r>
          </w:p>
        </w:tc>
      </w:tr>
      <w:tr w:rsidR="00290A52" w:rsidTr="008F49FB">
        <w:trPr>
          <w:trHeight w:val="2121"/>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Przychodnia Leczenia Uzależni</w:t>
            </w:r>
            <w:r w:rsidR="00E70ACD">
              <w:rPr>
                <w:rFonts w:ascii="Times New Roman" w:eastAsia="Calibri" w:hAnsi="Times New Roman" w:cs="Times New Roman"/>
              </w:rPr>
              <w:t>eń i Współuzależnień</w:t>
            </w:r>
            <w:r>
              <w:rPr>
                <w:rFonts w:ascii="Times New Roman" w:eastAsia="Calibri" w:hAnsi="Times New Roman" w:cs="Times New Roman"/>
              </w:rPr>
              <w:t xml:space="preserve">  w Śremie</w:t>
            </w:r>
          </w:p>
        </w:tc>
        <w:tc>
          <w:tcPr>
            <w:tcW w:w="2834"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ul. Mickiewicza 5, 63-100 Śrem</w:t>
            </w:r>
          </w:p>
        </w:tc>
        <w:tc>
          <w:tcPr>
            <w:tcW w:w="5167" w:type="dxa"/>
            <w:tcBorders>
              <w:top w:val="single" w:sz="4" w:space="0" w:color="007CC3"/>
              <w:left w:val="single" w:sz="4" w:space="0" w:color="007CC3"/>
              <w:bottom w:val="single" w:sz="4" w:space="0" w:color="007CC3"/>
              <w:right w:val="single" w:sz="4" w:space="0" w:color="007CC3"/>
            </w:tcBorders>
            <w:shd w:val="clear" w:color="auto" w:fill="auto"/>
          </w:tcPr>
          <w:p w:rsidR="00290A52" w:rsidRDefault="00E70ACD" w:rsidP="002B6795">
            <w:pPr>
              <w:spacing w:line="360" w:lineRule="auto"/>
              <w:rPr>
                <w:rFonts w:ascii="Times New Roman" w:eastAsia="Calibri" w:hAnsi="Times New Roman" w:cs="Times New Roman"/>
              </w:rPr>
            </w:pPr>
            <w:r>
              <w:rPr>
                <w:rFonts w:ascii="Times New Roman" w:eastAsia="Calibri" w:hAnsi="Times New Roman" w:cs="Times New Roman"/>
              </w:rPr>
              <w:t>Diagnoza przemocy.</w:t>
            </w: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Prowadzenie edukacji z zakresu profilaktyki zdrowotnej oraz</w:t>
            </w: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wpływu stosowania przemocy na rozwój i stan zdrowia dziecka</w:t>
            </w:r>
            <w:r w:rsidR="00E70ACD">
              <w:rPr>
                <w:rFonts w:ascii="Times New Roman" w:eastAsia="Calibri" w:hAnsi="Times New Roman" w:cs="Times New Roman"/>
              </w:rPr>
              <w:t>.</w:t>
            </w:r>
          </w:p>
        </w:tc>
      </w:tr>
      <w:tr w:rsidR="00290A52" w:rsidTr="008F49FB">
        <w:trPr>
          <w:trHeight w:val="284"/>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eastAsia="Times New Roman" w:hAnsi="Times New Roman" w:cs="Times New Roman"/>
              </w:rPr>
            </w:pPr>
            <w:r>
              <w:rPr>
                <w:rFonts w:ascii="Times New Roman" w:eastAsia="Times New Roman" w:hAnsi="Times New Roman" w:cs="Times New Roman"/>
              </w:rPr>
              <w:t>Komenda Powiatowa Policji w Śremie</w:t>
            </w:r>
          </w:p>
        </w:tc>
        <w:tc>
          <w:tcPr>
            <w:tcW w:w="2834"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ul. Adama Mickiewicza 15,            63-100 Śrem</w:t>
            </w:r>
          </w:p>
        </w:tc>
        <w:tc>
          <w:tcPr>
            <w:tcW w:w="5167" w:type="dxa"/>
            <w:tcBorders>
              <w:top w:val="single" w:sz="4" w:space="0" w:color="007CC3"/>
              <w:left w:val="single" w:sz="4" w:space="0" w:color="007CC3"/>
              <w:bottom w:val="single" w:sz="4" w:space="0" w:color="007CC3"/>
              <w:right w:val="single" w:sz="4" w:space="0" w:color="007CC3"/>
            </w:tcBorders>
            <w:shd w:val="clear" w:color="auto" w:fill="auto"/>
          </w:tcPr>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Realizac</w:t>
            </w:r>
            <w:r w:rsidR="00E70ACD">
              <w:rPr>
                <w:rFonts w:ascii="Times New Roman" w:eastAsia="Calibri" w:hAnsi="Times New Roman" w:cs="Times New Roman"/>
              </w:rPr>
              <w:t>ja procedury „Niebieskie Karty”,</w:t>
            </w: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Monitorowanie sytuac</w:t>
            </w:r>
            <w:r w:rsidR="00E70ACD">
              <w:rPr>
                <w:rFonts w:ascii="Times New Roman" w:eastAsia="Calibri" w:hAnsi="Times New Roman" w:cs="Times New Roman"/>
              </w:rPr>
              <w:t>ji rodziny z problemem przemocy,</w:t>
            </w: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Podejmowanie interwencji w przypadku naruszenia przepisów</w:t>
            </w:r>
            <w:r w:rsidR="00E70ACD">
              <w:rPr>
                <w:rFonts w:ascii="Times New Roman" w:eastAsia="Calibri" w:hAnsi="Times New Roman" w:cs="Times New Roman"/>
              </w:rPr>
              <w:t xml:space="preserve"> </w:t>
            </w:r>
            <w:r>
              <w:rPr>
                <w:rFonts w:ascii="Times New Roman" w:eastAsia="Calibri" w:hAnsi="Times New Roman" w:cs="Times New Roman"/>
              </w:rPr>
              <w:t>ustawy o przeciwdziałaniu prze</w:t>
            </w:r>
            <w:r w:rsidR="00E70ACD">
              <w:rPr>
                <w:rFonts w:ascii="Times New Roman" w:eastAsia="Calibri" w:hAnsi="Times New Roman" w:cs="Times New Roman"/>
              </w:rPr>
              <w:t>mocy domowej,</w:t>
            </w:r>
          </w:p>
          <w:p w:rsidR="00290A52" w:rsidRDefault="00E70ACD" w:rsidP="002B6795">
            <w:pPr>
              <w:spacing w:line="360" w:lineRule="auto"/>
              <w:rPr>
                <w:rFonts w:ascii="Times New Roman" w:eastAsia="Calibri" w:hAnsi="Times New Roman" w:cs="Times New Roman"/>
              </w:rPr>
            </w:pPr>
            <w:r>
              <w:rPr>
                <w:rFonts w:ascii="Times New Roman" w:eastAsia="Calibri" w:hAnsi="Times New Roman" w:cs="Times New Roman"/>
              </w:rPr>
              <w:t>p</w:t>
            </w:r>
            <w:r w:rsidR="00290A52">
              <w:rPr>
                <w:rFonts w:ascii="Times New Roman" w:eastAsia="Calibri" w:hAnsi="Times New Roman" w:cs="Times New Roman"/>
              </w:rPr>
              <w:t>odejmowanie działań profilaktycznych dotyczących problemu</w:t>
            </w:r>
            <w:r>
              <w:rPr>
                <w:rFonts w:ascii="Times New Roman" w:eastAsia="Calibri" w:hAnsi="Times New Roman" w:cs="Times New Roman"/>
              </w:rPr>
              <w:t xml:space="preserve"> przemocy,</w:t>
            </w:r>
          </w:p>
          <w:p w:rsidR="00290A52" w:rsidRDefault="00E70ACD" w:rsidP="002B6795">
            <w:pPr>
              <w:spacing w:line="360" w:lineRule="auto"/>
              <w:rPr>
                <w:rFonts w:ascii="Times New Roman" w:eastAsia="Calibri" w:hAnsi="Times New Roman" w:cs="Times New Roman"/>
              </w:rPr>
            </w:pPr>
            <w:r>
              <w:rPr>
                <w:rFonts w:ascii="Times New Roman" w:eastAsia="Calibri" w:hAnsi="Times New Roman" w:cs="Times New Roman"/>
              </w:rPr>
              <w:t>p</w:t>
            </w:r>
            <w:r w:rsidR="00290A52">
              <w:rPr>
                <w:rFonts w:ascii="Times New Roman" w:eastAsia="Calibri" w:hAnsi="Times New Roman" w:cs="Times New Roman"/>
              </w:rPr>
              <w:t>rowadzenie pracy z osobami wskazanymi jako stosujące przemoc</w:t>
            </w:r>
            <w:r>
              <w:rPr>
                <w:rFonts w:ascii="Times New Roman" w:eastAsia="Calibri" w:hAnsi="Times New Roman" w:cs="Times New Roman"/>
              </w:rPr>
              <w:t xml:space="preserve"> </w:t>
            </w:r>
            <w:r w:rsidR="00290A52">
              <w:rPr>
                <w:rFonts w:ascii="Times New Roman" w:eastAsia="Calibri" w:hAnsi="Times New Roman" w:cs="Times New Roman"/>
              </w:rPr>
              <w:t>domową.</w:t>
            </w:r>
          </w:p>
        </w:tc>
      </w:tr>
      <w:tr w:rsidR="00290A52" w:rsidTr="008F49FB">
        <w:trPr>
          <w:trHeight w:val="1061"/>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hd w:val="clear" w:color="auto" w:fill="FFFFFF"/>
              <w:spacing w:line="360" w:lineRule="auto"/>
              <w:rPr>
                <w:rFonts w:ascii="Times New Roman" w:eastAsia="Calibri" w:hAnsi="Times New Roman" w:cs="Times New Roman"/>
              </w:rPr>
            </w:pPr>
            <w:r>
              <w:rPr>
                <w:rFonts w:ascii="Times New Roman" w:eastAsia="Calibri" w:hAnsi="Times New Roman" w:cs="Times New Roman"/>
              </w:rPr>
              <w:t>Sąd Rejonowy w Śremie, Wydział Rodzinny i Nieletnich</w:t>
            </w:r>
          </w:p>
        </w:tc>
        <w:tc>
          <w:tcPr>
            <w:tcW w:w="2834"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hAnsi="Times New Roman" w:cs="Times New Roman"/>
              </w:rPr>
            </w:pPr>
            <w:r>
              <w:rPr>
                <w:rFonts w:ascii="Times New Roman" w:hAnsi="Times New Roman" w:cs="Times New Roman"/>
              </w:rPr>
              <w:t xml:space="preserve">ul. Franciszkańska 4, </w:t>
            </w:r>
            <w:r>
              <w:rPr>
                <w:rFonts w:ascii="Times New Roman" w:hAnsi="Times New Roman" w:cs="Times New Roman"/>
              </w:rPr>
              <w:br/>
              <w:t>63-100  Śrem</w:t>
            </w:r>
          </w:p>
        </w:tc>
        <w:tc>
          <w:tcPr>
            <w:tcW w:w="5167" w:type="dxa"/>
            <w:tcBorders>
              <w:top w:val="single" w:sz="4" w:space="0" w:color="007CC3"/>
              <w:left w:val="single" w:sz="4" w:space="0" w:color="007CC3"/>
              <w:bottom w:val="single" w:sz="4" w:space="0" w:color="007CC3"/>
              <w:right w:val="single" w:sz="4" w:space="0" w:color="007CC3"/>
            </w:tcBorders>
            <w:shd w:val="clear" w:color="auto" w:fill="auto"/>
          </w:tcPr>
          <w:p w:rsidR="00290A52" w:rsidRDefault="00290A52" w:rsidP="002B6795">
            <w:pPr>
              <w:spacing w:line="360" w:lineRule="auto"/>
              <w:rPr>
                <w:rFonts w:ascii="Times New Roman" w:hAnsi="Times New Roman" w:cs="Times New Roman"/>
              </w:rPr>
            </w:pPr>
            <w:r>
              <w:rPr>
                <w:rFonts w:ascii="Times New Roman" w:hAnsi="Times New Roman" w:cs="Times New Roman"/>
              </w:rPr>
              <w:t>Realizacja procedury „Niebieskie Karty”</w:t>
            </w:r>
          </w:p>
          <w:p w:rsidR="00290A52" w:rsidRDefault="00290A52" w:rsidP="002B6795">
            <w:pPr>
              <w:spacing w:line="360" w:lineRule="auto"/>
              <w:rPr>
                <w:rFonts w:ascii="Times New Roman" w:hAnsi="Times New Roman" w:cs="Times New Roman"/>
              </w:rPr>
            </w:pPr>
            <w:r>
              <w:rPr>
                <w:rFonts w:ascii="Times New Roman" w:hAnsi="Times New Roman" w:cs="Times New Roman"/>
              </w:rPr>
              <w:t xml:space="preserve">Podejmowanie interwencji w zakresie przepisów </w:t>
            </w:r>
            <w:r w:rsidR="00CF4BCC">
              <w:rPr>
                <w:rFonts w:ascii="Times New Roman" w:hAnsi="Times New Roman" w:cs="Times New Roman"/>
              </w:rPr>
              <w:t>prawa karnego</w:t>
            </w:r>
            <w:r w:rsidR="00E7776A">
              <w:rPr>
                <w:rFonts w:ascii="Times New Roman" w:hAnsi="Times New Roman" w:cs="Times New Roman"/>
              </w:rPr>
              <w:t>.</w:t>
            </w:r>
          </w:p>
        </w:tc>
      </w:tr>
      <w:tr w:rsidR="00290A52" w:rsidTr="008F49FB">
        <w:trPr>
          <w:trHeight w:val="284"/>
          <w:jc w:val="center"/>
        </w:trPr>
        <w:tc>
          <w:tcPr>
            <w:tcW w:w="2510" w:type="dxa"/>
            <w:tcBorders>
              <w:top w:val="single" w:sz="4" w:space="0" w:color="007CC3"/>
              <w:left w:val="single" w:sz="4" w:space="0" w:color="007CC3"/>
              <w:bottom w:val="single" w:sz="4" w:space="0" w:color="007CC3"/>
              <w:right w:val="single" w:sz="4" w:space="0" w:color="007CC3"/>
            </w:tcBorders>
            <w:shd w:val="clear" w:color="auto" w:fill="auto"/>
            <w:vAlign w:val="center"/>
          </w:tcPr>
          <w:p w:rsidR="00E7776A"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lastRenderedPageBreak/>
              <w:t>Oświata</w:t>
            </w:r>
            <w:r w:rsidR="00E7776A">
              <w:rPr>
                <w:rFonts w:ascii="Times New Roman" w:eastAsia="Calibri" w:hAnsi="Times New Roman" w:cs="Times New Roman"/>
              </w:rPr>
              <w:t>:</w:t>
            </w:r>
          </w:p>
          <w:p w:rsidR="00750431" w:rsidRDefault="00E7776A" w:rsidP="002B6795">
            <w:pPr>
              <w:spacing w:line="360" w:lineRule="auto"/>
              <w:rPr>
                <w:rFonts w:ascii="Times New Roman" w:eastAsia="Calibri" w:hAnsi="Times New Roman" w:cs="Times New Roman"/>
              </w:rPr>
            </w:pPr>
            <w:r>
              <w:rPr>
                <w:rFonts w:ascii="Times New Roman" w:eastAsia="Calibri" w:hAnsi="Times New Roman" w:cs="Times New Roman"/>
              </w:rPr>
              <w:t xml:space="preserve"> </w:t>
            </w:r>
            <w:r w:rsidR="00290A52">
              <w:rPr>
                <w:rFonts w:ascii="Times New Roman" w:eastAsia="Calibri" w:hAnsi="Times New Roman" w:cs="Times New Roman"/>
              </w:rPr>
              <w:t>Zespół Szkolno – Przedszkolny w Brodnicy</w:t>
            </w: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Zespół Szkolno -Przedszkolny w Manieczkach</w:t>
            </w:r>
          </w:p>
          <w:p w:rsidR="00750431" w:rsidRDefault="00750431" w:rsidP="002B6795">
            <w:pPr>
              <w:spacing w:line="360" w:lineRule="auto"/>
              <w:rPr>
                <w:rFonts w:ascii="Times New Roman" w:eastAsia="Calibri" w:hAnsi="Times New Roman" w:cs="Times New Roman"/>
              </w:rPr>
            </w:pP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Szkoła P</w:t>
            </w:r>
            <w:r w:rsidR="00750431">
              <w:rPr>
                <w:rFonts w:ascii="Times New Roman" w:eastAsia="Calibri" w:hAnsi="Times New Roman" w:cs="Times New Roman"/>
              </w:rPr>
              <w:t>odstawowa w Iłówcu</w:t>
            </w:r>
          </w:p>
        </w:tc>
        <w:tc>
          <w:tcPr>
            <w:tcW w:w="2834" w:type="dxa"/>
            <w:tcBorders>
              <w:top w:val="single" w:sz="4" w:space="0" w:color="007CC3"/>
              <w:left w:val="single" w:sz="4" w:space="0" w:color="007CC3"/>
              <w:bottom w:val="single" w:sz="4" w:space="0" w:color="007CC3"/>
              <w:right w:val="single" w:sz="4" w:space="0" w:color="007CC3"/>
            </w:tcBorders>
            <w:shd w:val="clear" w:color="auto" w:fill="auto"/>
            <w:vAlign w:val="center"/>
          </w:tcPr>
          <w:p w:rsidR="00290A52" w:rsidRDefault="00290A52" w:rsidP="002B6795">
            <w:pPr>
              <w:spacing w:line="360" w:lineRule="auto"/>
              <w:rPr>
                <w:rFonts w:ascii="Times New Roman" w:eastAsia="Calibri" w:hAnsi="Times New Roman" w:cs="Times New Roman"/>
              </w:rPr>
            </w:pPr>
          </w:p>
        </w:tc>
        <w:tc>
          <w:tcPr>
            <w:tcW w:w="5167" w:type="dxa"/>
            <w:tcBorders>
              <w:top w:val="single" w:sz="4" w:space="0" w:color="007CC3"/>
              <w:left w:val="single" w:sz="4" w:space="0" w:color="007CC3"/>
              <w:bottom w:val="single" w:sz="4" w:space="0" w:color="007CC3"/>
              <w:right w:val="single" w:sz="4" w:space="0" w:color="007CC3"/>
            </w:tcBorders>
            <w:shd w:val="clear" w:color="auto" w:fill="auto"/>
          </w:tcPr>
          <w:p w:rsidR="00290A52" w:rsidRDefault="00E7776A" w:rsidP="002B6795">
            <w:pPr>
              <w:spacing w:line="360" w:lineRule="auto"/>
              <w:rPr>
                <w:rFonts w:ascii="Times New Roman" w:eastAsia="Calibri" w:hAnsi="Times New Roman" w:cs="Times New Roman"/>
              </w:rPr>
            </w:pPr>
            <w:r>
              <w:rPr>
                <w:rFonts w:ascii="Times New Roman" w:eastAsia="Calibri" w:hAnsi="Times New Roman" w:cs="Times New Roman"/>
              </w:rPr>
              <w:t>Diagnoza przemocy,</w:t>
            </w: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Realizacja procedu</w:t>
            </w:r>
            <w:r w:rsidR="00E7776A">
              <w:rPr>
                <w:rFonts w:ascii="Times New Roman" w:eastAsia="Calibri" w:hAnsi="Times New Roman" w:cs="Times New Roman"/>
              </w:rPr>
              <w:t>ry „Niebieskie Karty”,</w:t>
            </w: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Realizacja projektów profilaktycznych podejmujących problematykę przemocy działań edukacyjnych służących wzmocnieniu met</w:t>
            </w:r>
            <w:r w:rsidR="00E7776A">
              <w:rPr>
                <w:rFonts w:ascii="Times New Roman" w:eastAsia="Calibri" w:hAnsi="Times New Roman" w:cs="Times New Roman"/>
              </w:rPr>
              <w:t>od opiekuńczych i wychowawczych,</w:t>
            </w: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Udział w kampa</w:t>
            </w:r>
            <w:r w:rsidR="00E7776A">
              <w:rPr>
                <w:rFonts w:ascii="Times New Roman" w:eastAsia="Calibri" w:hAnsi="Times New Roman" w:cs="Times New Roman"/>
              </w:rPr>
              <w:t>niach edukacyjno-informacyjnych,</w:t>
            </w:r>
          </w:p>
          <w:p w:rsidR="00290A52" w:rsidRDefault="00290A52" w:rsidP="002B6795">
            <w:pPr>
              <w:spacing w:line="360" w:lineRule="auto"/>
              <w:rPr>
                <w:rFonts w:ascii="Times New Roman" w:eastAsia="Calibri" w:hAnsi="Times New Roman" w:cs="Times New Roman"/>
              </w:rPr>
            </w:pPr>
            <w:r>
              <w:rPr>
                <w:rFonts w:ascii="Times New Roman" w:eastAsia="Calibri" w:hAnsi="Times New Roman" w:cs="Times New Roman"/>
              </w:rPr>
              <w:t>Realizacja działań edukacyjnych służących wzmocnieniu metod</w:t>
            </w:r>
            <w:r w:rsidR="00E7776A">
              <w:rPr>
                <w:rFonts w:ascii="Times New Roman" w:eastAsia="Calibri" w:hAnsi="Times New Roman" w:cs="Times New Roman"/>
              </w:rPr>
              <w:t xml:space="preserve"> opiekuńczych i wychowawczych.</w:t>
            </w:r>
          </w:p>
        </w:tc>
      </w:tr>
    </w:tbl>
    <w:p w:rsidR="00290A52" w:rsidRDefault="00750431" w:rsidP="00E7776A">
      <w:pPr>
        <w:spacing w:line="360" w:lineRule="auto"/>
        <w:jc w:val="both"/>
        <w:rPr>
          <w:rFonts w:ascii="Times New Roman" w:hAnsi="Times New Roman" w:cs="Times New Roman"/>
          <w:sz w:val="18"/>
          <w:szCs w:val="18"/>
        </w:rPr>
      </w:pPr>
      <w:r w:rsidRPr="00750431">
        <w:rPr>
          <w:rFonts w:ascii="Times New Roman" w:hAnsi="Times New Roman" w:cs="Times New Roman"/>
          <w:sz w:val="18"/>
          <w:szCs w:val="18"/>
        </w:rPr>
        <w:t>Źródło : Opracowanie własne</w:t>
      </w:r>
    </w:p>
    <w:p w:rsidR="00E7776A" w:rsidRDefault="00E7776A" w:rsidP="00E7776A">
      <w:pPr>
        <w:spacing w:line="360" w:lineRule="auto"/>
        <w:jc w:val="both"/>
        <w:rPr>
          <w:rFonts w:ascii="Times New Roman" w:hAnsi="Times New Roman" w:cs="Times New Roman"/>
          <w:sz w:val="18"/>
          <w:szCs w:val="18"/>
        </w:rPr>
      </w:pPr>
    </w:p>
    <w:p w:rsidR="00A33DB7" w:rsidRPr="00750431" w:rsidRDefault="00A33DB7" w:rsidP="00E7776A">
      <w:pPr>
        <w:spacing w:line="360" w:lineRule="auto"/>
        <w:jc w:val="both"/>
        <w:rPr>
          <w:rFonts w:ascii="Times New Roman" w:hAnsi="Times New Roman" w:cs="Times New Roman"/>
          <w:sz w:val="18"/>
          <w:szCs w:val="18"/>
        </w:rPr>
      </w:pPr>
    </w:p>
    <w:p w:rsidR="00842B74" w:rsidRDefault="003608DA">
      <w:pPr>
        <w:spacing w:line="360" w:lineRule="auto"/>
      </w:pPr>
      <w:r>
        <w:rPr>
          <w:noProof/>
          <w:lang w:eastAsia="pl-PL"/>
        </w:rPr>
        <w:drawing>
          <wp:inline distT="0" distB="0" distL="0" distR="0">
            <wp:extent cx="6248400" cy="319913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9"/>
                    <a:stretch>
                      <a:fillRect/>
                    </a:stretch>
                  </pic:blipFill>
                  <pic:spPr bwMode="auto">
                    <a:xfrm>
                      <a:off x="0" y="0"/>
                      <a:ext cx="6248400" cy="3199130"/>
                    </a:xfrm>
                    <a:prstGeom prst="rect">
                      <a:avLst/>
                    </a:prstGeom>
                  </pic:spPr>
                </pic:pic>
              </a:graphicData>
            </a:graphic>
          </wp:inline>
        </w:drawing>
      </w:r>
    </w:p>
    <w:p w:rsidR="00842B74" w:rsidRDefault="003608DA">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Źródło: Opracowanie własne na podstawie danych Zespołu Interdyscyplinarnego</w:t>
      </w:r>
      <w:r w:rsidR="00E7776A">
        <w:rPr>
          <w:rFonts w:ascii="Times New Roman" w:eastAsia="Calibri" w:hAnsi="Times New Roman" w:cs="Times New Roman"/>
          <w:sz w:val="16"/>
          <w:szCs w:val="16"/>
        </w:rPr>
        <w:t xml:space="preserve"> </w:t>
      </w:r>
      <w:r>
        <w:rPr>
          <w:rFonts w:ascii="Times New Roman" w:eastAsia="Calibri" w:hAnsi="Times New Roman" w:cs="Times New Roman"/>
          <w:sz w:val="16"/>
          <w:szCs w:val="16"/>
        </w:rPr>
        <w:t>w Brodnicy</w:t>
      </w:r>
    </w:p>
    <w:p w:rsidR="00750431" w:rsidRDefault="00750431">
      <w:pPr>
        <w:spacing w:line="360" w:lineRule="auto"/>
        <w:jc w:val="both"/>
        <w:rPr>
          <w:rFonts w:ascii="Times New Roman" w:eastAsia="Calibri" w:hAnsi="Times New Roman" w:cs="Times New Roman"/>
          <w:sz w:val="16"/>
          <w:szCs w:val="16"/>
        </w:rPr>
      </w:pPr>
    </w:p>
    <w:p w:rsidR="00A33DB7" w:rsidRDefault="00A33DB7">
      <w:pPr>
        <w:spacing w:line="360" w:lineRule="auto"/>
        <w:jc w:val="both"/>
        <w:rPr>
          <w:rFonts w:ascii="Times New Roman" w:eastAsia="Calibri" w:hAnsi="Times New Roman" w:cs="Times New Roman"/>
          <w:sz w:val="16"/>
          <w:szCs w:val="16"/>
        </w:rPr>
      </w:pPr>
    </w:p>
    <w:p w:rsidR="00A33DB7" w:rsidRDefault="00A33DB7">
      <w:pPr>
        <w:spacing w:line="360" w:lineRule="auto"/>
        <w:jc w:val="both"/>
        <w:rPr>
          <w:rFonts w:ascii="Times New Roman" w:eastAsia="Calibri" w:hAnsi="Times New Roman" w:cs="Times New Roman"/>
          <w:sz w:val="16"/>
          <w:szCs w:val="16"/>
        </w:rPr>
      </w:pPr>
    </w:p>
    <w:p w:rsidR="00A33DB7" w:rsidRDefault="00A33DB7">
      <w:pPr>
        <w:spacing w:line="360" w:lineRule="auto"/>
        <w:jc w:val="both"/>
        <w:rPr>
          <w:rFonts w:ascii="Times New Roman" w:eastAsia="Calibri" w:hAnsi="Times New Roman" w:cs="Times New Roman"/>
          <w:sz w:val="16"/>
          <w:szCs w:val="16"/>
        </w:rPr>
      </w:pPr>
    </w:p>
    <w:p w:rsidR="00A33DB7" w:rsidRDefault="00A33DB7">
      <w:pPr>
        <w:spacing w:line="360" w:lineRule="auto"/>
        <w:jc w:val="both"/>
        <w:rPr>
          <w:rFonts w:ascii="Times New Roman" w:eastAsia="Calibri" w:hAnsi="Times New Roman" w:cs="Times New Roman"/>
          <w:sz w:val="16"/>
          <w:szCs w:val="16"/>
        </w:rPr>
      </w:pPr>
    </w:p>
    <w:p w:rsidR="00A33DB7" w:rsidRDefault="00A33DB7">
      <w:pPr>
        <w:spacing w:line="360" w:lineRule="auto"/>
        <w:jc w:val="both"/>
        <w:rPr>
          <w:rFonts w:ascii="Times New Roman" w:eastAsia="Calibri" w:hAnsi="Times New Roman" w:cs="Times New Roman"/>
          <w:sz w:val="16"/>
          <w:szCs w:val="16"/>
        </w:rPr>
      </w:pPr>
    </w:p>
    <w:p w:rsidR="00842B74" w:rsidRDefault="008F49F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3608DA">
        <w:rPr>
          <w:rFonts w:ascii="Times New Roman" w:hAnsi="Times New Roman" w:cs="Times New Roman"/>
          <w:b/>
          <w:bCs/>
          <w:sz w:val="28"/>
          <w:szCs w:val="28"/>
        </w:rPr>
        <w:t>.  Procedura  NIEBIESKIE</w:t>
      </w:r>
      <w:r w:rsidR="00C07334">
        <w:rPr>
          <w:rFonts w:ascii="Times New Roman" w:hAnsi="Times New Roman" w:cs="Times New Roman"/>
          <w:b/>
          <w:bCs/>
          <w:sz w:val="28"/>
          <w:szCs w:val="28"/>
        </w:rPr>
        <w:t>J</w:t>
      </w:r>
      <w:r w:rsidR="003608DA">
        <w:rPr>
          <w:rFonts w:ascii="Times New Roman" w:hAnsi="Times New Roman" w:cs="Times New Roman"/>
          <w:b/>
          <w:bCs/>
          <w:sz w:val="28"/>
          <w:szCs w:val="28"/>
        </w:rPr>
        <w:t xml:space="preserve"> KARTY</w:t>
      </w:r>
    </w:p>
    <w:p w:rsidR="00842B74" w:rsidRDefault="003608D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Każda osoba poszkodowana ma prawo do pomocy w tym spisania „Niebieskiej Karty” </w:t>
      </w:r>
      <w:r>
        <w:rPr>
          <w:rFonts w:ascii="Times New Roman" w:hAnsi="Times New Roman" w:cs="Times New Roman"/>
          <w:sz w:val="24"/>
          <w:szCs w:val="24"/>
        </w:rPr>
        <w:br/>
        <w:t>w sytuacji, gdy jest dotknięta przemocą. Podejmowanie interwencji w środowisku wobec rodziny dotkniętej przemocą nie wymaga jej zgody</w:t>
      </w:r>
      <w:r w:rsidR="00E7776A">
        <w:rPr>
          <w:rFonts w:ascii="Times New Roman" w:hAnsi="Times New Roman" w:cs="Times New Roman"/>
          <w:sz w:val="24"/>
          <w:szCs w:val="24"/>
        </w:rPr>
        <w:t>. Procedurę” Niebieskie Karty „</w:t>
      </w:r>
      <w:r>
        <w:rPr>
          <w:rFonts w:ascii="Times New Roman" w:hAnsi="Times New Roman" w:cs="Times New Roman"/>
          <w:sz w:val="24"/>
          <w:szCs w:val="24"/>
        </w:rPr>
        <w:t>wszczyna się</w:t>
      </w:r>
      <w:r w:rsidR="00E7776A">
        <w:rPr>
          <w:rFonts w:ascii="Times New Roman" w:hAnsi="Times New Roman" w:cs="Times New Roman"/>
          <w:sz w:val="24"/>
          <w:szCs w:val="24"/>
        </w:rPr>
        <w:t>”</w:t>
      </w:r>
      <w:r>
        <w:rPr>
          <w:rFonts w:ascii="Times New Roman" w:hAnsi="Times New Roman" w:cs="Times New Roman"/>
          <w:sz w:val="24"/>
          <w:szCs w:val="24"/>
        </w:rPr>
        <w:t xml:space="preserve"> w każdym przypadku , w którym zaistnieje podejrzenie stosowania przemocy domowej. </w:t>
      </w:r>
    </w:p>
    <w:p w:rsidR="00842B74" w:rsidRDefault="00E7776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„Niebieska Karta - A” (NK</w:t>
      </w:r>
      <w:r w:rsidR="003608DA">
        <w:rPr>
          <w:rFonts w:ascii="Times New Roman" w:hAnsi="Times New Roman" w:cs="Times New Roman"/>
          <w:sz w:val="24"/>
          <w:szCs w:val="24"/>
        </w:rPr>
        <w:t xml:space="preserve">) jest formularzem opisującym sytuacje, w których dochodzi do przemocy w rodzinie, a także działania podejmowane na rzecz osoby poszkodowanej. Wszczęcie procedury NK następuje w przypadku powzięcia, w toku prowadzenia czynności służbowych lub zawodowych, podejrzenia stosowania przemocy wobec członków rodziny lub w wyniku zgłoszenia dokonanego przez członka rodziny lub przez osobę będącą świadkiem przemocy w rodzinie. </w:t>
      </w:r>
    </w:p>
    <w:p w:rsidR="00842B74" w:rsidRDefault="003608DA">
      <w:pPr>
        <w:jc w:val="both"/>
        <w:rPr>
          <w:rFonts w:ascii="Times New Roman" w:hAnsi="Times New Roman" w:cs="Times New Roman"/>
          <w:sz w:val="24"/>
          <w:szCs w:val="24"/>
        </w:rPr>
      </w:pPr>
      <w:r>
        <w:rPr>
          <w:rFonts w:ascii="Times New Roman" w:hAnsi="Times New Roman" w:cs="Times New Roman"/>
          <w:sz w:val="24"/>
          <w:szCs w:val="24"/>
        </w:rPr>
        <w:t xml:space="preserve">            „Niebieska Karta- A” może być wypełniona przez: </w:t>
      </w:r>
    </w:p>
    <w:p w:rsidR="00842B74" w:rsidRDefault="003608DA">
      <w:pPr>
        <w:pStyle w:val="Akapitzlist"/>
        <w:numPr>
          <w:ilvl w:val="0"/>
          <w:numId w:val="6"/>
        </w:numPr>
        <w:spacing w:after="0" w:line="360" w:lineRule="auto"/>
        <w:ind w:left="1354"/>
        <w:jc w:val="both"/>
        <w:rPr>
          <w:rFonts w:ascii="Times New Roman" w:hAnsi="Times New Roman" w:cs="Times New Roman"/>
          <w:sz w:val="24"/>
          <w:szCs w:val="24"/>
        </w:rPr>
      </w:pPr>
      <w:r>
        <w:rPr>
          <w:rFonts w:ascii="Times New Roman" w:hAnsi="Times New Roman" w:cs="Times New Roman"/>
          <w:sz w:val="24"/>
          <w:szCs w:val="24"/>
        </w:rPr>
        <w:t>funkcjonariusza policji,</w:t>
      </w:r>
    </w:p>
    <w:p w:rsidR="00842B74" w:rsidRDefault="003608DA">
      <w:pPr>
        <w:pStyle w:val="Akapitzlist"/>
        <w:numPr>
          <w:ilvl w:val="0"/>
          <w:numId w:val="6"/>
        </w:numPr>
        <w:spacing w:after="0" w:line="360" w:lineRule="auto"/>
        <w:ind w:left="1354"/>
        <w:jc w:val="both"/>
        <w:rPr>
          <w:rFonts w:ascii="Times New Roman" w:hAnsi="Times New Roman" w:cs="Times New Roman"/>
          <w:sz w:val="24"/>
          <w:szCs w:val="24"/>
        </w:rPr>
      </w:pPr>
      <w:r>
        <w:rPr>
          <w:rFonts w:ascii="Times New Roman" w:hAnsi="Times New Roman" w:cs="Times New Roman"/>
          <w:sz w:val="24"/>
          <w:szCs w:val="24"/>
        </w:rPr>
        <w:t xml:space="preserve">pracownika </w:t>
      </w:r>
      <w:r w:rsidR="00E63BB4">
        <w:rPr>
          <w:rFonts w:ascii="Times New Roman" w:hAnsi="Times New Roman" w:cs="Times New Roman"/>
          <w:sz w:val="24"/>
          <w:szCs w:val="24"/>
        </w:rPr>
        <w:t>jednostki organizacyjnej pomocy społecznej</w:t>
      </w:r>
      <w:r>
        <w:rPr>
          <w:rFonts w:ascii="Times New Roman" w:hAnsi="Times New Roman" w:cs="Times New Roman"/>
          <w:sz w:val="24"/>
          <w:szCs w:val="24"/>
        </w:rPr>
        <w:t>,</w:t>
      </w:r>
    </w:p>
    <w:p w:rsidR="00842B74" w:rsidRDefault="003608DA">
      <w:pPr>
        <w:pStyle w:val="Akapitzlist"/>
        <w:numPr>
          <w:ilvl w:val="0"/>
          <w:numId w:val="6"/>
        </w:numPr>
        <w:spacing w:after="0" w:line="360" w:lineRule="auto"/>
        <w:ind w:left="1354"/>
        <w:jc w:val="both"/>
        <w:rPr>
          <w:rFonts w:ascii="Times New Roman" w:hAnsi="Times New Roman" w:cs="Times New Roman"/>
          <w:sz w:val="24"/>
          <w:szCs w:val="24"/>
        </w:rPr>
      </w:pPr>
      <w:r>
        <w:rPr>
          <w:rFonts w:ascii="Times New Roman" w:hAnsi="Times New Roman" w:cs="Times New Roman"/>
          <w:sz w:val="24"/>
          <w:szCs w:val="24"/>
        </w:rPr>
        <w:t>lekarza, pielęgniarkę, położną, ratownika medycznego,</w:t>
      </w:r>
    </w:p>
    <w:p w:rsidR="00842B74" w:rsidRDefault="003608DA">
      <w:pPr>
        <w:pStyle w:val="Akapitzlist"/>
        <w:numPr>
          <w:ilvl w:val="0"/>
          <w:numId w:val="6"/>
        </w:numPr>
        <w:spacing w:after="0" w:line="360" w:lineRule="auto"/>
        <w:ind w:left="1354"/>
        <w:jc w:val="both"/>
        <w:rPr>
          <w:rFonts w:ascii="Times New Roman" w:hAnsi="Times New Roman" w:cs="Times New Roman"/>
          <w:sz w:val="24"/>
          <w:szCs w:val="24"/>
        </w:rPr>
      </w:pPr>
      <w:r>
        <w:rPr>
          <w:rFonts w:ascii="Times New Roman" w:hAnsi="Times New Roman" w:cs="Times New Roman"/>
          <w:sz w:val="24"/>
          <w:szCs w:val="24"/>
        </w:rPr>
        <w:t>pedagoga szkolnego, wychowawcę,</w:t>
      </w:r>
      <w:r w:rsidR="00E63BB4">
        <w:rPr>
          <w:rFonts w:ascii="Times New Roman" w:hAnsi="Times New Roman" w:cs="Times New Roman"/>
          <w:sz w:val="24"/>
          <w:szCs w:val="24"/>
        </w:rPr>
        <w:t xml:space="preserve"> nauczyciela,</w:t>
      </w:r>
    </w:p>
    <w:p w:rsidR="00842B74" w:rsidRDefault="00E63BB4">
      <w:pPr>
        <w:pStyle w:val="Akapitzlist"/>
        <w:numPr>
          <w:ilvl w:val="0"/>
          <w:numId w:val="6"/>
        </w:numPr>
        <w:spacing w:after="0" w:line="360" w:lineRule="auto"/>
        <w:ind w:left="1354"/>
        <w:jc w:val="both"/>
        <w:rPr>
          <w:rFonts w:ascii="Times New Roman" w:hAnsi="Times New Roman" w:cs="Times New Roman"/>
          <w:sz w:val="24"/>
          <w:szCs w:val="24"/>
        </w:rPr>
      </w:pPr>
      <w:r>
        <w:rPr>
          <w:rFonts w:ascii="Times New Roman" w:hAnsi="Times New Roman" w:cs="Times New Roman"/>
          <w:sz w:val="24"/>
          <w:szCs w:val="24"/>
        </w:rPr>
        <w:t>przedstawiciela</w:t>
      </w:r>
      <w:r w:rsidR="003608DA">
        <w:rPr>
          <w:rFonts w:ascii="Times New Roman" w:hAnsi="Times New Roman" w:cs="Times New Roman"/>
          <w:sz w:val="24"/>
          <w:szCs w:val="24"/>
        </w:rPr>
        <w:t xml:space="preserve"> gminnej komisji rozwiązywania problemów alkoholowych.</w:t>
      </w:r>
    </w:p>
    <w:p w:rsidR="00842B74" w:rsidRDefault="003608DA">
      <w:pPr>
        <w:spacing w:after="0" w:line="360" w:lineRule="auto"/>
        <w:ind w:left="698"/>
        <w:jc w:val="both"/>
      </w:pPr>
      <w:r>
        <w:rPr>
          <w:rFonts w:ascii="Times New Roman" w:hAnsi="Times New Roman" w:cs="Times New Roman"/>
          <w:sz w:val="24"/>
          <w:szCs w:val="24"/>
        </w:rPr>
        <w:t>Wypełniony formularza „Niebieska Karta – A” przekazywany jest do przewodniczącego Zespołu Interd</w:t>
      </w:r>
      <w:r w:rsidR="00E63BB4">
        <w:rPr>
          <w:rFonts w:ascii="Times New Roman" w:hAnsi="Times New Roman" w:cs="Times New Roman"/>
          <w:sz w:val="24"/>
          <w:szCs w:val="24"/>
        </w:rPr>
        <w:t>yscyplinarnego</w:t>
      </w:r>
      <w:r>
        <w:rPr>
          <w:rFonts w:ascii="Times New Roman" w:hAnsi="Times New Roman" w:cs="Times New Roman"/>
          <w:sz w:val="24"/>
          <w:szCs w:val="24"/>
        </w:rPr>
        <w:t xml:space="preserve"> niezwłocznie, nie później niż w terminie 5 dni roboczych od dnia wszczęcia proce</w:t>
      </w:r>
      <w:r w:rsidR="00E63BB4">
        <w:rPr>
          <w:rFonts w:ascii="Times New Roman" w:hAnsi="Times New Roman" w:cs="Times New Roman"/>
          <w:sz w:val="24"/>
          <w:szCs w:val="24"/>
        </w:rPr>
        <w:t>dury. Przewodniczący Zespołu po</w:t>
      </w:r>
      <w:r>
        <w:rPr>
          <w:rFonts w:ascii="Times New Roman" w:hAnsi="Times New Roman" w:cs="Times New Roman"/>
          <w:sz w:val="24"/>
          <w:szCs w:val="24"/>
        </w:rPr>
        <w:t xml:space="preserve"> otrzymaniu formularza „Niebieska Karta – A” niezwłocznie, nie później niż w terminie 3 dni roboczy</w:t>
      </w:r>
      <w:r w:rsidR="00E63BB4">
        <w:rPr>
          <w:rFonts w:ascii="Times New Roman" w:hAnsi="Times New Roman" w:cs="Times New Roman"/>
          <w:sz w:val="24"/>
          <w:szCs w:val="24"/>
        </w:rPr>
        <w:t>ch od dnia jego otrzymania, przekazuje go</w:t>
      </w:r>
      <w:r>
        <w:rPr>
          <w:rFonts w:ascii="Times New Roman" w:hAnsi="Times New Roman" w:cs="Times New Roman"/>
          <w:sz w:val="24"/>
          <w:szCs w:val="24"/>
        </w:rPr>
        <w:t xml:space="preserve"> grupie diagnostyczno-pomocowej.</w:t>
      </w:r>
    </w:p>
    <w:p w:rsidR="00842B74" w:rsidRDefault="003608DA">
      <w:pPr>
        <w:spacing w:after="0" w:line="360" w:lineRule="auto"/>
        <w:ind w:left="698"/>
        <w:jc w:val="both"/>
        <w:rPr>
          <w:rFonts w:ascii="Times New Roman" w:hAnsi="Times New Roman" w:cs="Times New Roman"/>
          <w:sz w:val="24"/>
          <w:szCs w:val="24"/>
        </w:rPr>
      </w:pPr>
      <w:r>
        <w:rPr>
          <w:rFonts w:ascii="Times New Roman" w:hAnsi="Times New Roman" w:cs="Times New Roman"/>
          <w:sz w:val="24"/>
          <w:szCs w:val="24"/>
        </w:rPr>
        <w:t xml:space="preserve">Wszczynając procedurę „Niebieskiej Karty” podejmuje się działania interwencyjne mające na celu zapewnienie bezpieczeństwa każdej osobie, co do której istnieje podejrzenie, że jest dotknięta przemocą w rodzinie. </w:t>
      </w:r>
    </w:p>
    <w:p w:rsidR="00842B74" w:rsidRDefault="00842B74">
      <w:pPr>
        <w:spacing w:after="0" w:line="360" w:lineRule="auto"/>
        <w:ind w:left="698"/>
        <w:jc w:val="both"/>
        <w:rPr>
          <w:rFonts w:ascii="Times New Roman" w:hAnsi="Times New Roman" w:cs="Times New Roman"/>
          <w:sz w:val="24"/>
          <w:szCs w:val="24"/>
        </w:rPr>
      </w:pPr>
    </w:p>
    <w:p w:rsidR="00842B74" w:rsidRDefault="008F49FB" w:rsidP="0048289C">
      <w:pPr>
        <w:spacing w:after="0" w:line="360" w:lineRule="auto"/>
        <w:ind w:left="568"/>
      </w:pPr>
      <w:r>
        <w:rPr>
          <w:rFonts w:ascii="Times New Roman" w:hAnsi="Times New Roman" w:cs="Times New Roman"/>
          <w:b/>
          <w:bCs/>
          <w:sz w:val="28"/>
          <w:szCs w:val="28"/>
        </w:rPr>
        <w:t>3</w:t>
      </w:r>
      <w:r w:rsidR="003608DA">
        <w:rPr>
          <w:rFonts w:ascii="Times New Roman" w:hAnsi="Times New Roman" w:cs="Times New Roman"/>
          <w:b/>
          <w:bCs/>
          <w:sz w:val="28"/>
          <w:szCs w:val="28"/>
        </w:rPr>
        <w:t>.  Z</w:t>
      </w:r>
      <w:r w:rsidR="003608DA">
        <w:rPr>
          <w:rFonts w:ascii="Times New Roman" w:eastAsia="Arial Unicode MS" w:hAnsi="Times New Roman" w:cs="Times New Roman"/>
          <w:b/>
          <w:bCs/>
          <w:sz w:val="28"/>
          <w:szCs w:val="28"/>
        </w:rPr>
        <w:t>espół</w:t>
      </w:r>
      <w:r w:rsidR="003608DA">
        <w:rPr>
          <w:rFonts w:ascii="Times New Roman" w:eastAsia="Arial Unicode MS" w:hAnsi="Times New Roman" w:cs="Times New Roman"/>
          <w:b/>
          <w:sz w:val="28"/>
          <w:szCs w:val="28"/>
        </w:rPr>
        <w:t xml:space="preserve">   Interdyscyplinarny  i  </w:t>
      </w:r>
      <w:r w:rsidR="003C7DFD">
        <w:rPr>
          <w:rFonts w:ascii="Times New Roman" w:eastAsia="Arial Unicode MS" w:hAnsi="Times New Roman" w:cs="Times New Roman"/>
          <w:b/>
          <w:sz w:val="28"/>
          <w:szCs w:val="28"/>
        </w:rPr>
        <w:t>g</w:t>
      </w:r>
      <w:r w:rsidR="003608DA">
        <w:rPr>
          <w:rFonts w:ascii="Times New Roman" w:eastAsia="Arial Unicode MS" w:hAnsi="Times New Roman" w:cs="Times New Roman"/>
          <w:b/>
          <w:sz w:val="28"/>
          <w:szCs w:val="28"/>
        </w:rPr>
        <w:t>rupy   diagnostyczno – pomocowe</w:t>
      </w:r>
      <w:r w:rsidR="00C07334">
        <w:rPr>
          <w:rFonts w:ascii="Times New Roman" w:eastAsia="Arial Unicode MS" w:hAnsi="Times New Roman" w:cs="Times New Roman"/>
          <w:b/>
          <w:sz w:val="28"/>
          <w:szCs w:val="28"/>
        </w:rPr>
        <w:t>.</w:t>
      </w:r>
    </w:p>
    <w:p w:rsidR="00EE31F5" w:rsidRPr="00EE31F5" w:rsidRDefault="003608DA" w:rsidP="00CF4BCC">
      <w:pPr>
        <w:spacing w:after="0" w:line="360" w:lineRule="auto"/>
        <w:ind w:left="568"/>
        <w:jc w:val="both"/>
      </w:pPr>
      <w:r>
        <w:rPr>
          <w:rFonts w:ascii="Times New Roman" w:eastAsia="Arial Unicode MS" w:hAnsi="Times New Roman" w:cs="Times New Roman"/>
          <w:sz w:val="24"/>
          <w:szCs w:val="24"/>
        </w:rPr>
        <w:t>Gmina podejmuje działania na rzecz przeciwdziałania przemocy domowej w szczególności w ramach pracy zespołu interdyscyplinarnego oraz grupy diagnostyczno - pomocowej.</w:t>
      </w:r>
      <w:r w:rsidR="008A0F6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Działania wspierające wobec rodzin przeżywających trudności – rodzin dotkniętych przemocą bądź zagrożonym wystąpieniem przemocy podejmuje Zespół Interdyscyplinarny ds. Przeciwdziałania Przemocy      Domowej w  Brodnicy oraz powoływane przez niego grupy diagnostyczno - pomocowe, bezpośrednio   pracujące z rodzinami.</w:t>
      </w:r>
      <w:r w:rsidR="008A0F6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Zespół Interdyscyplinarny ds. Przeciwdziałania Przemocy Domowej w Gminie Brodnica funkcjonuje w oparciu o przepisy ustawy z dnia 29 lipca 2005 r. o przec</w:t>
      </w:r>
      <w:r w:rsidR="008A0F68">
        <w:rPr>
          <w:rFonts w:ascii="Times New Roman" w:eastAsia="Arial Unicode MS" w:hAnsi="Times New Roman" w:cs="Times New Roman"/>
          <w:sz w:val="24"/>
          <w:szCs w:val="24"/>
        </w:rPr>
        <w:t xml:space="preserve">iwdziałaniu </w:t>
      </w:r>
      <w:r w:rsidR="008A0F68">
        <w:rPr>
          <w:rFonts w:ascii="Times New Roman" w:eastAsia="Arial Unicode MS" w:hAnsi="Times New Roman" w:cs="Times New Roman"/>
          <w:sz w:val="24"/>
          <w:szCs w:val="24"/>
        </w:rPr>
        <w:lastRenderedPageBreak/>
        <w:t>przemocy domowej (Dz</w:t>
      </w:r>
      <w:r>
        <w:rPr>
          <w:rFonts w:ascii="Times New Roman" w:eastAsia="Arial Unicode MS" w:hAnsi="Times New Roman" w:cs="Times New Roman"/>
          <w:sz w:val="24"/>
          <w:szCs w:val="24"/>
        </w:rPr>
        <w:t>.</w:t>
      </w:r>
      <w:r w:rsidR="008A0F6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U. z 2021</w:t>
      </w:r>
      <w:r w:rsidR="008A0F6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r. poz. 1249 z późn. zm. oraz z 2023r. poz. 289 i 535. ) został on powołany Uchwałą Nr XXXVIII/246/2023 Rady Gminy Brodnica  z dnia 19 czerwca 2023 r. w sprawie trybu i sposobu powoływania i odwoływania członków Zespołu Interdyscyplinarnego w Brodnicy oraz szczegółowych warunków jego funkcjonowania, którego członków powołano Zarządzeniem nr 39/2023 Wójta Gminy Brodnica z dnia 11 września 2023 roku. </w:t>
      </w:r>
    </w:p>
    <w:p w:rsidR="00842B74" w:rsidRDefault="003608DA" w:rsidP="00EE31F5">
      <w:pPr>
        <w:spacing w:line="360" w:lineRule="auto"/>
        <w:ind w:left="5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 skład Zespołu Interdyscyplinarnego ds. Przeciwdziałania Przemocy na terenie Gminy Brodnica wchodzą przedstawiciele następujących instytucji:</w:t>
      </w:r>
    </w:p>
    <w:p w:rsidR="00842B74" w:rsidRDefault="008A0F68" w:rsidP="00EE31F5">
      <w:pPr>
        <w:spacing w:line="24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3608DA">
        <w:rPr>
          <w:rFonts w:ascii="Times New Roman" w:eastAsia="Arial Unicode MS" w:hAnsi="Times New Roman" w:cs="Times New Roman"/>
          <w:sz w:val="24"/>
          <w:szCs w:val="24"/>
        </w:rPr>
        <w:t xml:space="preserve">Ośrodka Pomocy Społecznej w Brodnicy, </w:t>
      </w:r>
    </w:p>
    <w:p w:rsidR="00842B74" w:rsidRDefault="008A0F68" w:rsidP="00EE31F5">
      <w:pPr>
        <w:spacing w:line="24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3608DA">
        <w:rPr>
          <w:rFonts w:ascii="Times New Roman" w:eastAsia="Arial Unicode MS" w:hAnsi="Times New Roman" w:cs="Times New Roman"/>
          <w:sz w:val="24"/>
          <w:szCs w:val="24"/>
        </w:rPr>
        <w:t>Gminnej Komisji Rozwiązywania Problemów Alkoholowych,</w:t>
      </w:r>
    </w:p>
    <w:p w:rsidR="00842B74" w:rsidRDefault="008A0F68" w:rsidP="00EE31F5">
      <w:pPr>
        <w:spacing w:line="24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3608DA">
        <w:rPr>
          <w:rFonts w:ascii="Times New Roman" w:eastAsia="Arial Unicode MS" w:hAnsi="Times New Roman" w:cs="Times New Roman"/>
          <w:sz w:val="24"/>
          <w:szCs w:val="24"/>
        </w:rPr>
        <w:t>Sądu Rejonowego w Śremie,</w:t>
      </w:r>
    </w:p>
    <w:p w:rsidR="00842B74" w:rsidRDefault="008A0F68" w:rsidP="003C7DFD">
      <w:pPr>
        <w:spacing w:line="24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3608DA">
        <w:rPr>
          <w:rFonts w:ascii="Times New Roman" w:eastAsia="Arial Unicode MS" w:hAnsi="Times New Roman" w:cs="Times New Roman"/>
          <w:sz w:val="24"/>
          <w:szCs w:val="24"/>
        </w:rPr>
        <w:t>Komisariatu Policji w Śremie,</w:t>
      </w:r>
    </w:p>
    <w:p w:rsidR="00842B74" w:rsidRDefault="008A0F68" w:rsidP="003C7DFD">
      <w:pPr>
        <w:spacing w:line="24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3608DA">
        <w:rPr>
          <w:rFonts w:ascii="Times New Roman" w:eastAsia="Arial Unicode MS" w:hAnsi="Times New Roman" w:cs="Times New Roman"/>
          <w:sz w:val="24"/>
          <w:szCs w:val="24"/>
        </w:rPr>
        <w:t>Oświa</w:t>
      </w:r>
      <w:r>
        <w:rPr>
          <w:rFonts w:ascii="Times New Roman" w:eastAsia="Arial Unicode MS" w:hAnsi="Times New Roman" w:cs="Times New Roman"/>
          <w:sz w:val="24"/>
          <w:szCs w:val="24"/>
        </w:rPr>
        <w:t>ty,</w:t>
      </w:r>
    </w:p>
    <w:p w:rsidR="00842B74" w:rsidRDefault="008A0F68" w:rsidP="003C7DFD">
      <w:pPr>
        <w:spacing w:line="24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3608DA">
        <w:rPr>
          <w:rFonts w:ascii="Times New Roman" w:eastAsia="Arial Unicode MS" w:hAnsi="Times New Roman" w:cs="Times New Roman"/>
          <w:sz w:val="24"/>
          <w:szCs w:val="24"/>
        </w:rPr>
        <w:t>Ochrony zdrowia</w:t>
      </w:r>
      <w:bookmarkStart w:id="2" w:name="_Hlk49414465"/>
      <w:bookmarkEnd w:id="2"/>
      <w:r>
        <w:rPr>
          <w:rFonts w:ascii="Times New Roman" w:eastAsia="Arial Unicode MS" w:hAnsi="Times New Roman" w:cs="Times New Roman"/>
          <w:sz w:val="24"/>
          <w:szCs w:val="24"/>
        </w:rPr>
        <w:t>.</w:t>
      </w:r>
    </w:p>
    <w:p w:rsidR="00842B74" w:rsidRDefault="003608DA" w:rsidP="003C7DFD">
      <w:pPr>
        <w:spacing w:line="36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Zadaniem zespołu jest integrowanie i koordynowanie działań jednostek organizacyjnych pomocy społecznej, gminnej komisji rozwiązywania problemów alkoholowych, Policji, oświaty, ochrony zdrowia, organizacji pozarządowych, kuratorów sądowych i innych specjalistów w zakresie przeciwdziałania przemocy domowej w szczególności poprzez :</w:t>
      </w:r>
    </w:p>
    <w:p w:rsidR="00842B74"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diagnozowanie problemu przemocy domowej,</w:t>
      </w:r>
    </w:p>
    <w:p w:rsidR="00842B74"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 podejmowanie działań w środowisku zagrożonym przemocą domową mającym na celu         </w:t>
      </w:r>
    </w:p>
    <w:p w:rsidR="00842B74"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przeciwdziałanie temu zjawisku</w:t>
      </w:r>
      <w:r w:rsidR="008A0F68">
        <w:rPr>
          <w:rFonts w:ascii="Times New Roman" w:eastAsia="Arial Unicode MS" w:hAnsi="Times New Roman" w:cs="Times New Roman"/>
          <w:sz w:val="24"/>
          <w:szCs w:val="24"/>
        </w:rPr>
        <w:t>,</w:t>
      </w:r>
    </w:p>
    <w:p w:rsidR="00842B74" w:rsidRDefault="003608DA" w:rsidP="008A0F68">
      <w:pPr>
        <w:spacing w:line="240" w:lineRule="auto"/>
        <w:ind w:firstLine="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inicjowanie interwencji w środowiskach dotkniętych przemocą domową,</w:t>
      </w:r>
    </w:p>
    <w:p w:rsidR="00842B74" w:rsidRDefault="003608DA" w:rsidP="003C7DFD">
      <w:pPr>
        <w:spacing w:line="24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 rozpowszechnianie informacji o instytucjach, osobach i możliwościach udzielenia pomocy w  </w:t>
      </w:r>
    </w:p>
    <w:p w:rsidR="00842B74" w:rsidRDefault="003608DA" w:rsidP="003C7DFD">
      <w:pPr>
        <w:spacing w:line="24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środowisku lokalnym</w:t>
      </w:r>
      <w:r w:rsidR="008A0F6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842B74" w:rsidRDefault="003608DA" w:rsidP="003C7DFD">
      <w:pPr>
        <w:spacing w:line="24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inicjowanie działań w stosunku do osób stosujących przemoc.</w:t>
      </w:r>
    </w:p>
    <w:p w:rsidR="00842B74" w:rsidRDefault="003608DA">
      <w:pPr>
        <w:spacing w:line="360" w:lineRule="auto"/>
        <w:ind w:left="69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Zadaniem zespołu interdyscyplinarnego jest również organizowanie pomocy </w:t>
      </w:r>
      <w:r>
        <w:rPr>
          <w:rFonts w:ascii="Times New Roman" w:eastAsia="Arial Unicode MS" w:hAnsi="Times New Roman" w:cs="Times New Roman"/>
          <w:sz w:val="24"/>
          <w:szCs w:val="24"/>
        </w:rPr>
        <w:br/>
        <w:t>w indywidualnych przypadkach, które przejąć mo</w:t>
      </w:r>
      <w:r w:rsidR="008A0F68">
        <w:rPr>
          <w:rFonts w:ascii="Times New Roman" w:eastAsia="Arial Unicode MS" w:hAnsi="Times New Roman" w:cs="Times New Roman"/>
          <w:sz w:val="24"/>
          <w:szCs w:val="24"/>
        </w:rPr>
        <w:t>gą tzw. g</w:t>
      </w:r>
      <w:r>
        <w:rPr>
          <w:rFonts w:ascii="Times New Roman" w:eastAsia="Arial Unicode MS" w:hAnsi="Times New Roman" w:cs="Times New Roman"/>
          <w:sz w:val="24"/>
          <w:szCs w:val="24"/>
        </w:rPr>
        <w:t>rupy diagnostyczno - pomocowe, działające na poziomie operacyjnym i zajmujące się organizowaniem pomocy konkretne</w:t>
      </w:r>
      <w:r w:rsidR="008A0F68">
        <w:rPr>
          <w:rFonts w:ascii="Times New Roman" w:eastAsia="Arial Unicode MS" w:hAnsi="Times New Roman" w:cs="Times New Roman"/>
          <w:sz w:val="24"/>
          <w:szCs w:val="24"/>
        </w:rPr>
        <w:t>j rodzinie. Skład ww. grupy</w:t>
      </w:r>
      <w:r>
        <w:rPr>
          <w:rFonts w:ascii="Times New Roman" w:eastAsia="Arial Unicode MS" w:hAnsi="Times New Roman" w:cs="Times New Roman"/>
          <w:sz w:val="24"/>
          <w:szCs w:val="24"/>
        </w:rPr>
        <w:t xml:space="preserve"> określany zostaje w zależności od danego przypadku. Do zadań grupy diagnostyczno – pomocowej  należy, w szczególności:</w:t>
      </w:r>
    </w:p>
    <w:p w:rsidR="00842B74"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 zapewnienie ochrony i udzielania pomocy osobom doznającym przemocy,</w:t>
      </w:r>
    </w:p>
    <w:p w:rsidR="00842B74"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 opracowanie i realizacja planu pomocy w indywidualnych przypadkach wystąpienia  przemocy</w:t>
      </w:r>
    </w:p>
    <w:p w:rsidR="00842B74"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           domowej,</w:t>
      </w:r>
    </w:p>
    <w:p w:rsidR="00842B74"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 monitorowanie   sytuacji  rodzin,   w   których  dochodzi  do  przemocy  oraz  rodzin zagrożonych      </w:t>
      </w:r>
    </w:p>
    <w:p w:rsidR="00842B74"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wystąpieniem przemocy,</w:t>
      </w:r>
    </w:p>
    <w:p w:rsidR="00842B74"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 dokumentowanie  działań  podejmowanych  wobec  rodzin, w  których  dochodzi do przemocy oraz      </w:t>
      </w:r>
    </w:p>
    <w:p w:rsidR="00842B74" w:rsidRDefault="003608DA" w:rsidP="003C7DFD">
      <w:pPr>
        <w:spacing w:line="240" w:lineRule="auto"/>
        <w:ind w:left="71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efektów tych działań.</w:t>
      </w:r>
    </w:p>
    <w:p w:rsidR="008F49FB" w:rsidRDefault="008F49FB" w:rsidP="00CF4BCC">
      <w:pPr>
        <w:spacing w:line="360" w:lineRule="auto"/>
        <w:jc w:val="both"/>
        <w:rPr>
          <w:rFonts w:ascii="Times New Roman" w:eastAsia="Arial Unicode MS" w:hAnsi="Times New Roman" w:cs="Times New Roman"/>
          <w:sz w:val="24"/>
          <w:szCs w:val="24"/>
        </w:rPr>
      </w:pPr>
    </w:p>
    <w:p w:rsidR="00842B74" w:rsidRPr="008F49FB" w:rsidRDefault="003608DA" w:rsidP="00CF4BCC">
      <w:pPr>
        <w:spacing w:line="360" w:lineRule="auto"/>
        <w:jc w:val="both"/>
        <w:rPr>
          <w:rFonts w:ascii="Times New Roman" w:eastAsia="Arial Unicode MS" w:hAnsi="Times New Roman" w:cs="Times New Roman"/>
          <w:b/>
          <w:bCs/>
          <w:sz w:val="24"/>
          <w:szCs w:val="24"/>
        </w:rPr>
      </w:pPr>
      <w:r w:rsidRPr="008F49FB">
        <w:rPr>
          <w:rFonts w:ascii="Times New Roman" w:eastAsia="Arial Unicode MS" w:hAnsi="Times New Roman" w:cs="Times New Roman"/>
          <w:b/>
          <w:bCs/>
          <w:sz w:val="24"/>
          <w:szCs w:val="24"/>
        </w:rPr>
        <w:t xml:space="preserve">Oddziaływania na osobę stosującą  przemoc domową </w:t>
      </w:r>
    </w:p>
    <w:p w:rsidR="00842B74" w:rsidRDefault="003608DA">
      <w:pPr>
        <w:spacing w:line="360" w:lineRule="auto"/>
        <w:ind w:left="777"/>
        <w:jc w:val="both"/>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 xml:space="preserve">Grupa diagnostyczno – pomocowa : </w:t>
      </w:r>
    </w:p>
    <w:p w:rsidR="00842B74" w:rsidRDefault="003608DA">
      <w:pPr>
        <w:pStyle w:val="Akapitzlist"/>
        <w:numPr>
          <w:ilvl w:val="0"/>
          <w:numId w:val="10"/>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 celu dokonania diagnozy i oceny sytuacji w związku ze zgłoszonym podejrzeniem wystąpienia przemocy domowej, a także realizacji zadań, o których mowa w art. 9b ust. 8, powołuje się grupę diagnostyczno- pomocową.</w:t>
      </w:r>
    </w:p>
    <w:p w:rsidR="00842B74" w:rsidRDefault="003608DA">
      <w:pPr>
        <w:pStyle w:val="Akapitzlist"/>
        <w:numPr>
          <w:ilvl w:val="0"/>
          <w:numId w:val="10"/>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Grupę diagnostyczno – pomocową powołuje zespół interdyscyplinarny niezwłocznie, nie później niż w terminie 3 dni od dnia otrzymania zgłoszenia o podejrzeniu wystąpienia przemocy domowej</w:t>
      </w:r>
      <w:r w:rsidR="008A0F68">
        <w:rPr>
          <w:rFonts w:ascii="Times New Roman" w:eastAsia="Arial Unicode MS" w:hAnsi="Times New Roman" w:cs="Times New Roman"/>
          <w:sz w:val="24"/>
          <w:szCs w:val="24"/>
        </w:rPr>
        <w:t>.</w:t>
      </w:r>
    </w:p>
    <w:p w:rsidR="00842B74" w:rsidRDefault="003608DA">
      <w:pPr>
        <w:pStyle w:val="Akapitzlist"/>
        <w:numPr>
          <w:ilvl w:val="0"/>
          <w:numId w:val="10"/>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W skład grupy diagnostyczno – pomocowej wchodzą: </w:t>
      </w:r>
    </w:p>
    <w:p w:rsidR="00842B74" w:rsidRDefault="003608DA">
      <w:pPr>
        <w:pStyle w:val="Akapitzlist"/>
        <w:numPr>
          <w:ilvl w:val="0"/>
          <w:numId w:val="13"/>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pracownik socjalny jednostki organizacyjnej pomocy społecznej</w:t>
      </w:r>
      <w:r w:rsidR="008A0F68">
        <w:rPr>
          <w:rFonts w:ascii="Times New Roman" w:eastAsia="Arial Unicode MS" w:hAnsi="Times New Roman" w:cs="Times New Roman"/>
          <w:sz w:val="24"/>
          <w:szCs w:val="24"/>
        </w:rPr>
        <w:t>,</w:t>
      </w:r>
    </w:p>
    <w:p w:rsidR="00842B74" w:rsidRDefault="003608DA">
      <w:pPr>
        <w:pStyle w:val="Akapitzlist"/>
        <w:numPr>
          <w:ilvl w:val="0"/>
          <w:numId w:val="13"/>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funkcjonariusz Policji</w:t>
      </w:r>
      <w:r w:rsidR="008A0F68">
        <w:rPr>
          <w:rFonts w:ascii="Times New Roman" w:eastAsia="Arial Unicode MS" w:hAnsi="Times New Roman" w:cs="Times New Roman"/>
          <w:sz w:val="24"/>
          <w:szCs w:val="24"/>
        </w:rPr>
        <w:t>.</w:t>
      </w:r>
    </w:p>
    <w:p w:rsidR="00842B74" w:rsidRDefault="003608DA">
      <w:pPr>
        <w:pStyle w:val="Akapitzlist"/>
        <w:numPr>
          <w:ilvl w:val="0"/>
          <w:numId w:val="10"/>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 skład grupy diagnostyczno – pomocowej mogą także wchodzić:</w:t>
      </w:r>
    </w:p>
    <w:p w:rsidR="00842B74" w:rsidRDefault="003608DA">
      <w:pPr>
        <w:pStyle w:val="Akapitzlist"/>
        <w:numPr>
          <w:ilvl w:val="0"/>
          <w:numId w:val="14"/>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asystent rodziny</w:t>
      </w:r>
      <w:r w:rsidR="008A0F68">
        <w:rPr>
          <w:rFonts w:ascii="Times New Roman" w:eastAsia="Arial Unicode MS" w:hAnsi="Times New Roman" w:cs="Times New Roman"/>
          <w:sz w:val="24"/>
          <w:szCs w:val="24"/>
        </w:rPr>
        <w:t>,</w:t>
      </w:r>
    </w:p>
    <w:p w:rsidR="00842B74" w:rsidRDefault="003608DA">
      <w:pPr>
        <w:pStyle w:val="Akapitzlist"/>
        <w:numPr>
          <w:ilvl w:val="0"/>
          <w:numId w:val="14"/>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nauczyciel wychowawca będący wychowawcą klasy lub nauczyciel znający sytuację domową małoletniego</w:t>
      </w:r>
      <w:r w:rsidR="008A0F68">
        <w:rPr>
          <w:rFonts w:ascii="Times New Roman" w:eastAsia="Arial Unicode MS" w:hAnsi="Times New Roman" w:cs="Times New Roman"/>
          <w:sz w:val="24"/>
          <w:szCs w:val="24"/>
        </w:rPr>
        <w:t>,</w:t>
      </w:r>
    </w:p>
    <w:p w:rsidR="00842B74" w:rsidRDefault="003608DA">
      <w:pPr>
        <w:pStyle w:val="Akapitzlist"/>
        <w:numPr>
          <w:ilvl w:val="0"/>
          <w:numId w:val="14"/>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osoby wykonujące zawód medyczny, w tym lekarz, pielęgniarka, położna lub ratownik medyczny</w:t>
      </w:r>
      <w:r w:rsidR="008A0F68">
        <w:rPr>
          <w:rFonts w:ascii="Times New Roman" w:eastAsia="Arial Unicode MS" w:hAnsi="Times New Roman" w:cs="Times New Roman"/>
          <w:sz w:val="24"/>
          <w:szCs w:val="24"/>
        </w:rPr>
        <w:t>,</w:t>
      </w:r>
    </w:p>
    <w:p w:rsidR="00842B74" w:rsidRDefault="003608DA">
      <w:pPr>
        <w:pStyle w:val="Akapitzlist"/>
        <w:numPr>
          <w:ilvl w:val="0"/>
          <w:numId w:val="14"/>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przedstawiciel Gminnej Komisji Rozwiązywania Problemów Alkoholowych</w:t>
      </w:r>
      <w:r w:rsidR="008A0F6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842B74" w:rsidRDefault="003608DA">
      <w:pPr>
        <w:pStyle w:val="Akapitzlist"/>
        <w:numPr>
          <w:ilvl w:val="0"/>
          <w:numId w:val="14"/>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 skład grupy diagnostyczno – pomocowej mogą także wchodzić pedagog, psycholog lub terapeuta, będący przedstawicielami podmiotów wchodzących w skład Zespołu interdyscyplinarnego</w:t>
      </w:r>
      <w:r w:rsidR="008A0F68">
        <w:rPr>
          <w:rFonts w:ascii="Times New Roman" w:eastAsia="Arial Unicode MS" w:hAnsi="Times New Roman" w:cs="Times New Roman"/>
          <w:sz w:val="24"/>
          <w:szCs w:val="24"/>
        </w:rPr>
        <w:t>,</w:t>
      </w:r>
    </w:p>
    <w:p w:rsidR="00842B74" w:rsidRDefault="003608DA">
      <w:pPr>
        <w:pStyle w:val="Akapitzlist"/>
        <w:numPr>
          <w:ilvl w:val="0"/>
          <w:numId w:val="14"/>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 sprawach osób stosujących przemoc domową, pozostających pod dozorem lub nadzorem kuratora sądowego, w skład grupy diagnostyczno – pomocowej wchodzi także zawodowy kurator sądowy lub wskazany przez kierownika zespołu kuratorskiej służby sądowej społeczny kurator sądowy</w:t>
      </w:r>
      <w:r w:rsidR="008A0F6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842B74" w:rsidRDefault="003608DA">
      <w:pPr>
        <w:pStyle w:val="Akapitzlist"/>
        <w:numPr>
          <w:ilvl w:val="0"/>
          <w:numId w:val="10"/>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Wnioskuje do ZI o skierowanie do udziału w programach korekcyjno – edukacyjnych dla osób stosujących przemoc domową lub programach psychologiczno – terapeutycznych dla osób stosujących przemoc domową</w:t>
      </w:r>
      <w:r w:rsidR="008A0F6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842B74" w:rsidRDefault="003608DA">
      <w:pPr>
        <w:pStyle w:val="Akapitzlist"/>
        <w:numPr>
          <w:ilvl w:val="0"/>
          <w:numId w:val="10"/>
        </w:numPr>
        <w:spacing w:line="360" w:lineRule="auto"/>
        <w:jc w:val="both"/>
      </w:pPr>
      <w:r>
        <w:rPr>
          <w:rFonts w:ascii="Times New Roman" w:eastAsia="Arial Unicode MS" w:hAnsi="Times New Roman" w:cs="Times New Roman"/>
          <w:sz w:val="24"/>
          <w:szCs w:val="24"/>
        </w:rPr>
        <w:lastRenderedPageBreak/>
        <w:t>Dwukrotnie wzywa w odstępach maksymalnie</w:t>
      </w:r>
      <w:r w:rsidR="008A0F6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30 – dniowych, osobę stosującą przemoc domową do przedstawienia zaświadczenia o zgłoszeniu się do uczestnictwa w programach po upływie 30 –dniowego terminu od doręczenia skierowania do udziału w programach</w:t>
      </w:r>
      <w:r w:rsidR="008A0F68">
        <w:rPr>
          <w:rFonts w:ascii="Times New Roman" w:eastAsia="Arial Unicode MS" w:hAnsi="Times New Roman" w:cs="Times New Roman"/>
          <w:sz w:val="24"/>
          <w:szCs w:val="24"/>
        </w:rPr>
        <w:t>.</w:t>
      </w:r>
    </w:p>
    <w:p w:rsidR="00842B74" w:rsidRDefault="003608DA">
      <w:pPr>
        <w:pStyle w:val="Akapitzlist"/>
        <w:numPr>
          <w:ilvl w:val="0"/>
          <w:numId w:val="10"/>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Wnioskuje do ZI o złożenie zawiadomienia o popełnieniu przez osobę stosującą przemoc domową wykroczenia w związku z uporczywym uchylaniem się od uczestnictwa w programach, tj. w przypadku niedostarczenia w terminie max 90-dniowym zaświadczenia o zgłoszeniu się do uczestnictwa w programach lub w terminie 30-dniowym zaświadczenia o ukończeniu programu</w:t>
      </w:r>
      <w:r w:rsidR="008A0F68">
        <w:rPr>
          <w:rFonts w:ascii="Times New Roman" w:eastAsia="Arial Unicode MS" w:hAnsi="Times New Roman" w:cs="Times New Roman"/>
          <w:sz w:val="24"/>
          <w:szCs w:val="24"/>
        </w:rPr>
        <w:t>.</w:t>
      </w:r>
    </w:p>
    <w:p w:rsidR="00842B74" w:rsidRDefault="003608DA">
      <w:pPr>
        <w:pStyle w:val="Akapitzlist"/>
        <w:numPr>
          <w:ilvl w:val="0"/>
          <w:numId w:val="10"/>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Izolacja sprawcy przemocy domowej</w:t>
      </w:r>
      <w:r w:rsidR="008A0F68">
        <w:rPr>
          <w:rFonts w:ascii="Times New Roman" w:eastAsia="Arial Unicode MS" w:hAnsi="Times New Roman" w:cs="Times New Roman"/>
          <w:sz w:val="24"/>
          <w:szCs w:val="24"/>
        </w:rPr>
        <w:t>:</w:t>
      </w:r>
    </w:p>
    <w:p w:rsidR="00842B74" w:rsidRDefault="003608DA">
      <w:pPr>
        <w:pStyle w:val="Akapitzlist"/>
        <w:numPr>
          <w:ilvl w:val="0"/>
          <w:numId w:val="15"/>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Policjant ma prawo wydać wobec osoby stosującej przemoc w rodzinie w rozumieniu przepisów ustawy o przeciwdziałaniu przemocy w rodzinie, stwarzającej zagrożenie dla życia lub zdrowia osoby dotkniętej tą przemocą, nakaz natychmiastowego opuszczenia wspólnie zajmowanego mieszkania i jego bezpośredniego otoczenia, zwany „nakazem” , lub zakazu zbliżania się do miejsca zamieszkania i jego bezpośredniego otoczenia, zwany „zakazem”</w:t>
      </w:r>
    </w:p>
    <w:p w:rsidR="00842B74" w:rsidRDefault="003608DA">
      <w:pPr>
        <w:pStyle w:val="Akapitzlist"/>
        <w:numPr>
          <w:ilvl w:val="0"/>
          <w:numId w:val="16"/>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Policjant wydaje nakaz lub zakaz :</w:t>
      </w:r>
    </w:p>
    <w:p w:rsidR="00842B74" w:rsidRDefault="003608DA">
      <w:pPr>
        <w:pStyle w:val="Akapitzlist"/>
        <w:spacing w:line="360" w:lineRule="auto"/>
        <w:ind w:left="21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podczas interwencji podjętej we wspólnie zajmowanym mieszkaniu lub jego bezpośrednim otoczeniu</w:t>
      </w:r>
      <w:r w:rsidR="008A0F68">
        <w:rPr>
          <w:rFonts w:ascii="Times New Roman" w:eastAsia="Arial Unicode MS" w:hAnsi="Times New Roman" w:cs="Times New Roman"/>
          <w:sz w:val="24"/>
          <w:szCs w:val="24"/>
        </w:rPr>
        <w:t>,</w:t>
      </w:r>
    </w:p>
    <w:p w:rsidR="00842B74" w:rsidRDefault="003608DA">
      <w:pPr>
        <w:pStyle w:val="Akapitzlist"/>
        <w:spacing w:line="360" w:lineRule="auto"/>
        <w:ind w:left="21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w związku z powzięciem informacji o stosowaniu przemocy w rodzinie, w szczególności zgłoszenia przez :</w:t>
      </w:r>
    </w:p>
    <w:p w:rsidR="00842B74" w:rsidRDefault="008A0F68">
      <w:pPr>
        <w:pStyle w:val="Akapitzlist"/>
        <w:numPr>
          <w:ilvl w:val="0"/>
          <w:numId w:val="17"/>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w:t>
      </w:r>
      <w:r w:rsidR="003608DA">
        <w:rPr>
          <w:rFonts w:ascii="Times New Roman" w:eastAsia="Arial Unicode MS" w:hAnsi="Times New Roman" w:cs="Times New Roman"/>
          <w:sz w:val="24"/>
          <w:szCs w:val="24"/>
        </w:rPr>
        <w:t>sobę dotkniętą przemocą w rodzinie lub</w:t>
      </w:r>
    </w:p>
    <w:p w:rsidR="00842B74" w:rsidRDefault="008A0F68">
      <w:pPr>
        <w:pStyle w:val="Akapitzlist"/>
        <w:numPr>
          <w:ilvl w:val="0"/>
          <w:numId w:val="17"/>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w:t>
      </w:r>
      <w:r w:rsidR="003608DA">
        <w:rPr>
          <w:rFonts w:ascii="Times New Roman" w:eastAsia="Arial Unicode MS" w:hAnsi="Times New Roman" w:cs="Times New Roman"/>
          <w:sz w:val="24"/>
          <w:szCs w:val="24"/>
        </w:rPr>
        <w:t>uratora sądowego lub pracownika jednostki organizacyjnej pomocy społecznej, w związku z wykonywaniem ustawowych obowiązków</w:t>
      </w:r>
      <w:r>
        <w:rPr>
          <w:rFonts w:ascii="Times New Roman" w:eastAsia="Arial Unicode MS" w:hAnsi="Times New Roman" w:cs="Times New Roman"/>
          <w:sz w:val="24"/>
          <w:szCs w:val="24"/>
        </w:rPr>
        <w:t>.</w:t>
      </w:r>
    </w:p>
    <w:p w:rsidR="00842B74" w:rsidRDefault="003608DA">
      <w:pPr>
        <w:pStyle w:val="Akapitzlist"/>
        <w:numPr>
          <w:ilvl w:val="0"/>
          <w:numId w:val="15"/>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Policjant w celu stwierdzenia zasadności wydania nakazu i zakazu stosuje odpowiednio przepisy art. 15a ust. 2 i 3</w:t>
      </w:r>
      <w:r w:rsidR="008A0F68">
        <w:rPr>
          <w:rFonts w:ascii="Times New Roman" w:eastAsia="Arial Unicode MS" w:hAnsi="Times New Roman" w:cs="Times New Roman"/>
          <w:sz w:val="24"/>
          <w:szCs w:val="24"/>
        </w:rPr>
        <w:t>.</w:t>
      </w:r>
    </w:p>
    <w:p w:rsidR="00842B74" w:rsidRDefault="003608DA">
      <w:pPr>
        <w:pStyle w:val="Akapitzlist"/>
        <w:numPr>
          <w:ilvl w:val="0"/>
          <w:numId w:val="15"/>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Nakaz i z</w:t>
      </w:r>
      <w:r w:rsidR="008A0F68">
        <w:rPr>
          <w:rFonts w:ascii="Times New Roman" w:eastAsia="Arial Unicode MS" w:hAnsi="Times New Roman" w:cs="Times New Roman"/>
          <w:sz w:val="24"/>
          <w:szCs w:val="24"/>
        </w:rPr>
        <w:t>akaz mogą być stosowane łącznie.</w:t>
      </w:r>
    </w:p>
    <w:p w:rsidR="00842B74" w:rsidRDefault="003608DA">
      <w:pPr>
        <w:pStyle w:val="Akapitzlist"/>
        <w:numPr>
          <w:ilvl w:val="0"/>
          <w:numId w:val="15"/>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Nakaz lub zakaz są natychmiast wykonalne</w:t>
      </w:r>
      <w:r w:rsidR="008A0F68">
        <w:rPr>
          <w:rFonts w:ascii="Times New Roman" w:eastAsia="Arial Unicode MS" w:hAnsi="Times New Roman" w:cs="Times New Roman"/>
          <w:sz w:val="24"/>
          <w:szCs w:val="24"/>
        </w:rPr>
        <w:t>.</w:t>
      </w:r>
    </w:p>
    <w:p w:rsidR="00842B74" w:rsidRDefault="003608DA">
      <w:pPr>
        <w:pStyle w:val="Akapitzlist"/>
        <w:numPr>
          <w:ilvl w:val="0"/>
          <w:numId w:val="15"/>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Policjant w nakazie lub zakazie wskazuje obszar lub odległość od wspólnie zajmowanego mieszkania, którą osoba stosująca przemoc w rodzinie jest obowiązana zachować </w:t>
      </w:r>
    </w:p>
    <w:p w:rsidR="00842B74" w:rsidRDefault="003608DA">
      <w:pPr>
        <w:pStyle w:val="Akapitzlist"/>
        <w:numPr>
          <w:ilvl w:val="0"/>
          <w:numId w:val="15"/>
        </w:num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Przepis ust. 1 stosuje się do każdego lokalu służącego zaspokajaniu bieżących potrzeb mieszkaniowych</w:t>
      </w:r>
      <w:r w:rsidR="008A0F6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CF4BCC" w:rsidRDefault="00CF4BCC" w:rsidP="00CF4BCC">
      <w:pPr>
        <w:spacing w:line="360" w:lineRule="auto"/>
        <w:jc w:val="both"/>
        <w:rPr>
          <w:rFonts w:ascii="Times New Roman" w:eastAsia="Arial Unicode MS" w:hAnsi="Times New Roman" w:cs="Times New Roman"/>
          <w:sz w:val="24"/>
          <w:szCs w:val="24"/>
        </w:rPr>
      </w:pPr>
    </w:p>
    <w:p w:rsidR="00842B74" w:rsidRPr="00CF4BCC" w:rsidRDefault="003608DA">
      <w:pPr>
        <w:spacing w:line="360" w:lineRule="auto"/>
        <w:jc w:val="both"/>
        <w:rPr>
          <w:sz w:val="28"/>
          <w:szCs w:val="28"/>
        </w:rPr>
      </w:pPr>
      <w:r w:rsidRPr="00CF4BCC">
        <w:rPr>
          <w:rFonts w:ascii="Times New Roman" w:eastAsia="Arial Unicode MS" w:hAnsi="Times New Roman" w:cs="Times New Roman"/>
          <w:b/>
          <w:bCs/>
          <w:sz w:val="28"/>
          <w:szCs w:val="28"/>
        </w:rPr>
        <w:t>Zespół Interdyscyplinarny :</w:t>
      </w:r>
    </w:p>
    <w:p w:rsidR="00842B74" w:rsidRDefault="003608DA">
      <w:pPr>
        <w:pStyle w:val="Akapitzlist"/>
        <w:numPr>
          <w:ilvl w:val="0"/>
          <w:numId w:val="8"/>
        </w:numPr>
        <w:spacing w:line="360" w:lineRule="auto"/>
        <w:jc w:val="both"/>
      </w:pPr>
      <w:r>
        <w:rPr>
          <w:rFonts w:ascii="Times New Roman" w:eastAsia="Arial Unicode MS" w:hAnsi="Times New Roman" w:cs="Times New Roman"/>
          <w:b/>
          <w:bCs/>
          <w:sz w:val="24"/>
          <w:szCs w:val="24"/>
        </w:rPr>
        <w:t>Kieruje do udziału</w:t>
      </w:r>
      <w:r>
        <w:rPr>
          <w:rFonts w:ascii="Times New Roman" w:eastAsia="Arial Unicode MS" w:hAnsi="Times New Roman" w:cs="Times New Roman"/>
          <w:sz w:val="24"/>
          <w:szCs w:val="24"/>
        </w:rPr>
        <w:t xml:space="preserve"> w programach korekcyjno – edukacyjnych dla osób stosujących przemoc domową lub programach psychologiczno – terapeutycznych dla osób stosujących przemoc domow</w:t>
      </w:r>
      <w:r w:rsidR="008A0F68">
        <w:rPr>
          <w:rFonts w:ascii="Times New Roman" w:eastAsia="Arial Unicode MS" w:hAnsi="Times New Roman" w:cs="Times New Roman"/>
          <w:sz w:val="24"/>
          <w:szCs w:val="24"/>
        </w:rPr>
        <w:t>ą i informuje o skierowaniu takiej osoby.</w:t>
      </w:r>
    </w:p>
    <w:p w:rsidR="00842B74" w:rsidRDefault="003608DA">
      <w:pPr>
        <w:pStyle w:val="Akapitzlist"/>
        <w:numPr>
          <w:ilvl w:val="0"/>
          <w:numId w:val="8"/>
        </w:numPr>
        <w:spacing w:line="360" w:lineRule="auto"/>
        <w:jc w:val="both"/>
      </w:pPr>
      <w:r>
        <w:rPr>
          <w:rFonts w:ascii="Times New Roman" w:eastAsia="Arial Unicode MS" w:hAnsi="Times New Roman" w:cs="Times New Roman"/>
          <w:b/>
          <w:bCs/>
          <w:sz w:val="24"/>
          <w:szCs w:val="24"/>
        </w:rPr>
        <w:lastRenderedPageBreak/>
        <w:t xml:space="preserve">Informuje </w:t>
      </w:r>
      <w:r>
        <w:rPr>
          <w:rFonts w:ascii="Times New Roman" w:eastAsia="Arial Unicode MS" w:hAnsi="Times New Roman" w:cs="Times New Roman"/>
          <w:sz w:val="24"/>
          <w:szCs w:val="24"/>
        </w:rPr>
        <w:t>osobę stosującą przemoc domową o podmiocie,</w:t>
      </w:r>
      <w:r w:rsidR="008A0F6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który realizuje program korekcyjno – edukacyjny dla osób stosujących przemoc domową</w:t>
      </w:r>
      <w:r w:rsidR="008A0F68">
        <w:rPr>
          <w:rFonts w:ascii="Times New Roman" w:eastAsia="Arial Unicode MS" w:hAnsi="Times New Roman" w:cs="Times New Roman"/>
          <w:sz w:val="24"/>
          <w:szCs w:val="24"/>
        </w:rPr>
        <w:t>.</w:t>
      </w:r>
    </w:p>
    <w:p w:rsidR="00842B74" w:rsidRDefault="003608DA">
      <w:pPr>
        <w:pStyle w:val="Akapitzlist"/>
        <w:numPr>
          <w:ilvl w:val="0"/>
          <w:numId w:val="8"/>
        </w:numPr>
        <w:spacing w:line="360" w:lineRule="auto"/>
        <w:jc w:val="both"/>
      </w:pPr>
      <w:r>
        <w:rPr>
          <w:rFonts w:ascii="Times New Roman" w:eastAsia="Arial Unicode MS" w:hAnsi="Times New Roman" w:cs="Times New Roman"/>
          <w:b/>
          <w:bCs/>
          <w:sz w:val="24"/>
          <w:szCs w:val="24"/>
        </w:rPr>
        <w:t xml:space="preserve">Zobowiązuje </w:t>
      </w:r>
      <w:r>
        <w:rPr>
          <w:rFonts w:ascii="Times New Roman" w:eastAsia="Arial Unicode MS" w:hAnsi="Times New Roman" w:cs="Times New Roman"/>
          <w:sz w:val="24"/>
          <w:szCs w:val="24"/>
        </w:rPr>
        <w:t>osobę stosującą przemoc domową do zgłoszenia się, w terminie 30 dni od dnia doręczenia skierowania, do uczestnictwa w programie psychologiczno-terapeutycznym dla osób stosujących przemoc domową</w:t>
      </w:r>
      <w:r w:rsidR="008A0F68">
        <w:rPr>
          <w:rFonts w:ascii="Times New Roman" w:eastAsia="Arial Unicode MS" w:hAnsi="Times New Roman" w:cs="Times New Roman"/>
          <w:sz w:val="24"/>
          <w:szCs w:val="24"/>
        </w:rPr>
        <w:t>.</w:t>
      </w:r>
    </w:p>
    <w:p w:rsidR="00842B74" w:rsidRDefault="003608DA">
      <w:pPr>
        <w:pStyle w:val="Akapitzlist"/>
        <w:numPr>
          <w:ilvl w:val="0"/>
          <w:numId w:val="8"/>
        </w:numPr>
        <w:spacing w:line="360" w:lineRule="auto"/>
        <w:jc w:val="both"/>
      </w:pPr>
      <w:r>
        <w:rPr>
          <w:rFonts w:ascii="Times New Roman" w:eastAsia="Arial Unicode MS" w:hAnsi="Times New Roman" w:cs="Times New Roman"/>
          <w:b/>
          <w:bCs/>
          <w:sz w:val="24"/>
          <w:szCs w:val="24"/>
        </w:rPr>
        <w:t xml:space="preserve">Poucza </w:t>
      </w:r>
      <w:r>
        <w:rPr>
          <w:rFonts w:ascii="Times New Roman" w:eastAsia="Arial Unicode MS" w:hAnsi="Times New Roman" w:cs="Times New Roman"/>
          <w:sz w:val="24"/>
          <w:szCs w:val="24"/>
        </w:rPr>
        <w:t>osobę stosującą przemoc domową o obowiązku niezwłocznego dostarczenia grupie diagnostyczno – pomocowej zaświadczeń o zgłoszeniu, a następnie o ukończeniu programów</w:t>
      </w:r>
      <w:r w:rsidR="008A0F68">
        <w:rPr>
          <w:rFonts w:ascii="Times New Roman" w:eastAsia="Arial Unicode MS" w:hAnsi="Times New Roman" w:cs="Times New Roman"/>
          <w:sz w:val="24"/>
          <w:szCs w:val="24"/>
        </w:rPr>
        <w:t>.</w:t>
      </w:r>
    </w:p>
    <w:p w:rsidR="00842B74" w:rsidRDefault="003608DA">
      <w:pPr>
        <w:pStyle w:val="Akapitzlist"/>
        <w:numPr>
          <w:ilvl w:val="0"/>
          <w:numId w:val="8"/>
        </w:numPr>
        <w:spacing w:line="360" w:lineRule="auto"/>
        <w:jc w:val="both"/>
      </w:pPr>
      <w:r>
        <w:rPr>
          <w:rFonts w:ascii="Times New Roman" w:eastAsia="Arial Unicode MS" w:hAnsi="Times New Roman" w:cs="Times New Roman"/>
          <w:b/>
          <w:bCs/>
          <w:sz w:val="24"/>
          <w:szCs w:val="24"/>
        </w:rPr>
        <w:t xml:space="preserve">Poucza </w:t>
      </w:r>
      <w:r>
        <w:rPr>
          <w:rFonts w:ascii="Times New Roman" w:eastAsia="Arial Unicode MS" w:hAnsi="Times New Roman" w:cs="Times New Roman"/>
          <w:sz w:val="24"/>
          <w:szCs w:val="24"/>
        </w:rPr>
        <w:t>osobę</w:t>
      </w:r>
      <w:r w:rsidR="008A0F6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stosującą przemoc domową, że w przypadku nieusprawiedliwionego nierealizowania przez nią obowiązków w zakresie uczestnictwa w programach, zostanie złożone zawiadomienie o popełnieniu wykroczenia.</w:t>
      </w:r>
    </w:p>
    <w:p w:rsidR="00842B74" w:rsidRDefault="003608DA">
      <w:pPr>
        <w:pStyle w:val="Akapitzlist"/>
        <w:numPr>
          <w:ilvl w:val="0"/>
          <w:numId w:val="8"/>
        </w:numPr>
        <w:spacing w:line="360" w:lineRule="auto"/>
        <w:jc w:val="both"/>
      </w:pPr>
      <w:r>
        <w:rPr>
          <w:rFonts w:ascii="Times New Roman" w:eastAsia="Arial Unicode MS" w:hAnsi="Times New Roman" w:cs="Times New Roman"/>
          <w:b/>
          <w:bCs/>
          <w:sz w:val="24"/>
          <w:szCs w:val="24"/>
        </w:rPr>
        <w:t xml:space="preserve">Zawiadamia właściwego starostę </w:t>
      </w:r>
      <w:r>
        <w:rPr>
          <w:rFonts w:ascii="Times New Roman" w:eastAsia="Arial Unicode MS" w:hAnsi="Times New Roman" w:cs="Times New Roman"/>
          <w:sz w:val="24"/>
          <w:szCs w:val="24"/>
        </w:rPr>
        <w:t>powiatu o skierowaniu osoby stosującej przemoc domową do uczestnictwa w programie korekcyjno- edukacyjnym dla osób stosujących przemoc domową lub programie psychologiczno – terapeutycznym dla osób stosujących przemoc domową oraz skierowanie wniosku o przekazanie danych dotyczących terminów realizacji tych programów</w:t>
      </w:r>
      <w:r w:rsidR="008A0F68">
        <w:rPr>
          <w:rFonts w:ascii="Times New Roman" w:eastAsia="Arial Unicode MS" w:hAnsi="Times New Roman" w:cs="Times New Roman"/>
          <w:sz w:val="24"/>
          <w:szCs w:val="24"/>
        </w:rPr>
        <w:t>.</w:t>
      </w:r>
    </w:p>
    <w:p w:rsidR="00842B74" w:rsidRDefault="003608DA">
      <w:pPr>
        <w:pStyle w:val="Akapitzlist"/>
        <w:numPr>
          <w:ilvl w:val="0"/>
          <w:numId w:val="8"/>
        </w:numPr>
        <w:spacing w:line="360" w:lineRule="auto"/>
        <w:jc w:val="both"/>
      </w:pPr>
      <w:r>
        <w:rPr>
          <w:rFonts w:ascii="Times New Roman" w:eastAsia="Arial Unicode MS" w:hAnsi="Times New Roman" w:cs="Times New Roman"/>
          <w:b/>
          <w:bCs/>
          <w:sz w:val="24"/>
          <w:szCs w:val="24"/>
        </w:rPr>
        <w:t xml:space="preserve">Zawiadamia grupę diagnostyczno – pomocową </w:t>
      </w:r>
      <w:r>
        <w:rPr>
          <w:rFonts w:ascii="Times New Roman" w:eastAsia="Arial Unicode MS" w:hAnsi="Times New Roman" w:cs="Times New Roman"/>
          <w:sz w:val="24"/>
          <w:szCs w:val="24"/>
        </w:rPr>
        <w:t>o skierowaniu osoby stosującej przemoc domową do uczestnictwa w programie korekcyjno – edukacyjnym dla osób stosujących przemoc domową lub programie psychologiczno – terapeutycznym dla osób stosujących przemoc domową</w:t>
      </w:r>
      <w:r w:rsidR="008A0F68">
        <w:rPr>
          <w:rFonts w:ascii="Times New Roman" w:eastAsia="Arial Unicode MS" w:hAnsi="Times New Roman" w:cs="Times New Roman"/>
          <w:sz w:val="24"/>
          <w:szCs w:val="24"/>
        </w:rPr>
        <w:t>.</w:t>
      </w:r>
    </w:p>
    <w:p w:rsidR="00842B74" w:rsidRDefault="003608DA">
      <w:pPr>
        <w:pStyle w:val="Akapitzlist"/>
        <w:numPr>
          <w:ilvl w:val="0"/>
          <w:numId w:val="8"/>
        </w:numPr>
        <w:spacing w:line="360" w:lineRule="auto"/>
        <w:jc w:val="both"/>
      </w:pPr>
      <w:r>
        <w:rPr>
          <w:rFonts w:ascii="Times New Roman" w:eastAsia="Arial Unicode MS" w:hAnsi="Times New Roman" w:cs="Times New Roman"/>
          <w:b/>
          <w:bCs/>
          <w:sz w:val="24"/>
          <w:szCs w:val="24"/>
        </w:rPr>
        <w:t xml:space="preserve">Składa, </w:t>
      </w:r>
      <w:r>
        <w:rPr>
          <w:rFonts w:ascii="Times New Roman" w:eastAsia="Arial Unicode MS" w:hAnsi="Times New Roman" w:cs="Times New Roman"/>
          <w:sz w:val="24"/>
          <w:szCs w:val="24"/>
        </w:rPr>
        <w:t>na wniosek grupy diagnostyczno – pomocowej , zawiadomienie o popełnieniu przez osobę stosującą przemoc domową wykroczenia – (w konsekwencji grzywna lub ograniczenie wolności)</w:t>
      </w:r>
      <w:r w:rsidR="008A0F6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EE31F5" w:rsidRDefault="00EE31F5">
      <w:pPr>
        <w:spacing w:line="360" w:lineRule="auto"/>
        <w:jc w:val="both"/>
        <w:rPr>
          <w:rFonts w:ascii="Times New Roman" w:eastAsia="Arial Unicode MS" w:hAnsi="Times New Roman" w:cs="Times New Roman"/>
          <w:sz w:val="26"/>
          <w:szCs w:val="26"/>
        </w:rPr>
      </w:pPr>
    </w:p>
    <w:p w:rsidR="00842B74" w:rsidRPr="003C7DFD" w:rsidRDefault="003608DA">
      <w:pPr>
        <w:spacing w:line="360" w:lineRule="auto"/>
        <w:jc w:val="both"/>
        <w:rPr>
          <w:rFonts w:ascii="Times New Roman" w:eastAsia="Arial Unicode MS" w:hAnsi="Times New Roman" w:cs="Times New Roman"/>
          <w:sz w:val="26"/>
          <w:szCs w:val="26"/>
        </w:rPr>
      </w:pPr>
      <w:r>
        <w:rPr>
          <w:rFonts w:ascii="Times New Roman" w:eastAsia="Arial Unicode MS" w:hAnsi="Times New Roman" w:cs="Times New Roman"/>
          <w:b/>
          <w:bCs/>
          <w:sz w:val="26"/>
          <w:szCs w:val="26"/>
        </w:rPr>
        <w:t>Obowiązki o</w:t>
      </w:r>
      <w:r w:rsidR="008A0F68">
        <w:rPr>
          <w:rFonts w:ascii="Times New Roman" w:eastAsia="Arial Unicode MS" w:hAnsi="Times New Roman" w:cs="Times New Roman"/>
          <w:b/>
          <w:bCs/>
          <w:sz w:val="26"/>
          <w:szCs w:val="26"/>
        </w:rPr>
        <w:t>soby stosującej przemoc domową</w:t>
      </w:r>
      <w:r>
        <w:rPr>
          <w:rFonts w:ascii="Times New Roman" w:eastAsia="Arial Unicode MS" w:hAnsi="Times New Roman" w:cs="Times New Roman"/>
          <w:b/>
          <w:bCs/>
          <w:sz w:val="26"/>
          <w:szCs w:val="26"/>
        </w:rPr>
        <w:t>:</w:t>
      </w:r>
    </w:p>
    <w:p w:rsidR="00842B74" w:rsidRDefault="003608DA">
      <w:pPr>
        <w:pStyle w:val="Akapitzlist"/>
        <w:numPr>
          <w:ilvl w:val="0"/>
          <w:numId w:val="9"/>
        </w:numPr>
        <w:spacing w:line="360" w:lineRule="auto"/>
        <w:jc w:val="both"/>
      </w:pPr>
      <w:r>
        <w:rPr>
          <w:rFonts w:ascii="Times New Roman" w:eastAsia="Arial Unicode MS" w:hAnsi="Times New Roman" w:cs="Times New Roman"/>
          <w:b/>
          <w:bCs/>
          <w:sz w:val="24"/>
          <w:szCs w:val="24"/>
        </w:rPr>
        <w:t xml:space="preserve">Zgłoszenie się do uczestnictwa </w:t>
      </w:r>
      <w:r>
        <w:rPr>
          <w:rFonts w:ascii="Times New Roman" w:eastAsia="Arial Unicode MS" w:hAnsi="Times New Roman" w:cs="Times New Roman"/>
          <w:sz w:val="24"/>
          <w:szCs w:val="24"/>
        </w:rPr>
        <w:t>w programach korekcyjno – edukacyjnych dla osób stosujących przemoc domową lub programach psychologiczno – terapeutycznych</w:t>
      </w:r>
      <w:r w:rsidR="008A0F6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dla osób stosujących przemoc domową</w:t>
      </w:r>
      <w:r w:rsidR="008A0F68">
        <w:rPr>
          <w:rFonts w:ascii="Times New Roman" w:eastAsia="Arial Unicode MS" w:hAnsi="Times New Roman" w:cs="Times New Roman"/>
          <w:sz w:val="24"/>
          <w:szCs w:val="24"/>
        </w:rPr>
        <w:t>.</w:t>
      </w:r>
    </w:p>
    <w:p w:rsidR="00842B74" w:rsidRPr="00EE31F5" w:rsidRDefault="003608DA">
      <w:pPr>
        <w:pStyle w:val="Akapitzlist"/>
        <w:numPr>
          <w:ilvl w:val="0"/>
          <w:numId w:val="9"/>
        </w:numPr>
        <w:spacing w:line="360" w:lineRule="auto"/>
        <w:jc w:val="both"/>
      </w:pPr>
      <w:r>
        <w:rPr>
          <w:rFonts w:ascii="Times New Roman" w:eastAsia="Arial Unicode MS" w:hAnsi="Times New Roman" w:cs="Times New Roman"/>
          <w:b/>
          <w:bCs/>
          <w:sz w:val="24"/>
          <w:szCs w:val="24"/>
        </w:rPr>
        <w:t xml:space="preserve">Dostarczenie grupie </w:t>
      </w:r>
      <w:r>
        <w:rPr>
          <w:rFonts w:ascii="Times New Roman" w:eastAsia="Arial Unicode MS" w:hAnsi="Times New Roman" w:cs="Times New Roman"/>
          <w:sz w:val="24"/>
          <w:szCs w:val="24"/>
        </w:rPr>
        <w:t xml:space="preserve">diagnostyczno – pomocowej zaświadczenia o ukończeniu programu korekcyjno – edukacyjnego dla osób stosujących przemoc domową lub programu psychologiczno – terapeutycznego dla osób stosujących przemoc domową. </w:t>
      </w:r>
    </w:p>
    <w:p w:rsidR="00EE31F5" w:rsidRDefault="00EE31F5" w:rsidP="00EE31F5">
      <w:pPr>
        <w:spacing w:line="360" w:lineRule="auto"/>
        <w:jc w:val="both"/>
      </w:pPr>
    </w:p>
    <w:p w:rsidR="00A33DB7" w:rsidRDefault="00A33DB7" w:rsidP="00EE31F5">
      <w:pPr>
        <w:spacing w:line="360" w:lineRule="auto"/>
        <w:jc w:val="both"/>
      </w:pPr>
    </w:p>
    <w:p w:rsidR="00A33DB7" w:rsidRDefault="00A33DB7" w:rsidP="00EE31F5">
      <w:pPr>
        <w:spacing w:line="360" w:lineRule="auto"/>
        <w:jc w:val="both"/>
      </w:pPr>
    </w:p>
    <w:p w:rsidR="00A33DB7" w:rsidRDefault="00A33DB7" w:rsidP="00EE31F5">
      <w:pPr>
        <w:spacing w:line="360" w:lineRule="auto"/>
        <w:jc w:val="both"/>
      </w:pPr>
    </w:p>
    <w:p w:rsidR="00A33DB7" w:rsidRDefault="00A33DB7" w:rsidP="00EE31F5">
      <w:pPr>
        <w:spacing w:line="360" w:lineRule="auto"/>
        <w:jc w:val="both"/>
      </w:pPr>
    </w:p>
    <w:p w:rsidR="00842B74" w:rsidRDefault="00C07334">
      <w:pPr>
        <w:spacing w:line="360" w:lineRule="auto"/>
        <w:jc w:val="both"/>
      </w:pPr>
      <w:r>
        <w:rPr>
          <w:rFonts w:ascii="Times New Roman" w:eastAsia="Arial Unicode MS" w:hAnsi="Times New Roman" w:cs="Times New Roman"/>
          <w:b/>
          <w:bCs/>
          <w:sz w:val="28"/>
          <w:szCs w:val="28"/>
        </w:rPr>
        <w:lastRenderedPageBreak/>
        <w:t xml:space="preserve">V. ZAŁOŻENIA I CELE </w:t>
      </w:r>
      <w:r w:rsidR="003608DA">
        <w:rPr>
          <w:rFonts w:ascii="Times New Roman" w:eastAsia="Arial Unicode MS" w:hAnsi="Times New Roman" w:cs="Times New Roman"/>
          <w:b/>
          <w:bCs/>
          <w:sz w:val="28"/>
          <w:szCs w:val="28"/>
        </w:rPr>
        <w:t xml:space="preserve">PROGRAMU </w:t>
      </w:r>
    </w:p>
    <w:p w:rsidR="00842B74"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 środowisku lokalnym system przeciwdziałania przemocy domowej opiera się na instytucjach :</w:t>
      </w:r>
    </w:p>
    <w:p w:rsidR="0048289C"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pomocy społecznej, gminnej pomocy rozwiązywania problemów alkoholowych, Policji, oświacie, ochronie </w:t>
      </w:r>
    </w:p>
    <w:p w:rsidR="00842B74"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zdrowia, organizacjach pozarządowych.</w:t>
      </w:r>
    </w:p>
    <w:p w:rsidR="00842B74"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Przekonanie że :</w:t>
      </w:r>
    </w:p>
    <w:p w:rsidR="00842B74"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 nikt nie ma prawa stosować przemocy wobec drugiego człowieka (dziecko też nim jest),</w:t>
      </w:r>
    </w:p>
    <w:p w:rsidR="003C7DFD"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nie ma uzasadnienia i usprawiedliwienia dla stosowania przemocy,</w:t>
      </w:r>
    </w:p>
    <w:p w:rsidR="00842B74"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 za przemoc zawsze odpowiada sprawca,</w:t>
      </w:r>
    </w:p>
    <w:p w:rsidR="00842B74"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najważniejsze jest bezpieczeństwo osoby doświadczającej przemocy,</w:t>
      </w:r>
    </w:p>
    <w:p w:rsidR="0048289C"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przeciwdziałając przemocy w rodzinie należy zaproponować formy pomocy dla sprawcy dziękiktórym </w:t>
      </w:r>
    </w:p>
    <w:p w:rsidR="0048289C"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możliwa będzie zmiana jego postaw i zachowań</w:t>
      </w:r>
      <w:r>
        <w:rPr>
          <w:rFonts w:ascii="Times New Roman" w:hAnsi="Times New Roman" w:cs="Times New Roman"/>
          <w:sz w:val="24"/>
          <w:szCs w:val="24"/>
        </w:rPr>
        <w:t>,</w:t>
      </w:r>
      <w:r>
        <w:rPr>
          <w:rFonts w:ascii="Times New Roman" w:eastAsia="Arial Unicode MS" w:hAnsi="Times New Roman" w:cs="Times New Roman"/>
          <w:sz w:val="24"/>
          <w:szCs w:val="24"/>
        </w:rPr>
        <w:t xml:space="preserve"> powinno być podłożem interdyscyplinarnej współpracy,</w:t>
      </w:r>
    </w:p>
    <w:p w:rsidR="0048289C"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której celem jest zmniejszenie skali przemocy w rodzinie oraz zwiększenie skuteczności przeciwdziałania </w:t>
      </w:r>
    </w:p>
    <w:p w:rsidR="00842B74"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przemocy w rodzinie.</w:t>
      </w:r>
    </w:p>
    <w:p w:rsidR="0048289C"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System przeciwdziałania przemocy domowej winien obejmować kompleksowe działania zarówno w</w:t>
      </w:r>
    </w:p>
    <w:p w:rsidR="0048289C"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zakresie pomocy osobom doświadczającym przemocy domowej, działania profilaktyczne w tym zakresie,</w:t>
      </w:r>
    </w:p>
    <w:p w:rsidR="0048289C"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jak również działania mające na celu zatrzymanie zachowańprzemocowych u osób stosujących przemoc</w:t>
      </w:r>
    </w:p>
    <w:p w:rsidR="0048289C" w:rsidRDefault="003608DA" w:rsidP="0048289C">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domową poprzez prowadzenie oddziaływań korekcyjno – edukacyjnych oraz psychologiczno – </w:t>
      </w:r>
    </w:p>
    <w:p w:rsidR="00576720" w:rsidRDefault="003608DA" w:rsidP="003C7DF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terapeutycznych. </w:t>
      </w:r>
    </w:p>
    <w:p w:rsidR="00576720" w:rsidRDefault="00576720">
      <w:pPr>
        <w:spacing w:line="240" w:lineRule="auto"/>
        <w:ind w:left="708"/>
        <w:jc w:val="both"/>
        <w:rPr>
          <w:rFonts w:ascii="Times New Roman" w:eastAsia="Arial Unicode MS" w:hAnsi="Times New Roman" w:cs="Times New Roman"/>
          <w:sz w:val="24"/>
          <w:szCs w:val="24"/>
        </w:rPr>
      </w:pPr>
    </w:p>
    <w:p w:rsidR="00842B74" w:rsidRPr="00A74663" w:rsidRDefault="003608DA">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CO  JEST CELEM PROGRAMU?</w:t>
      </w:r>
    </w:p>
    <w:p w:rsidR="00842B74" w:rsidRDefault="003608DA">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Głównym celem Programu jest zwiększenie skuteczności działań w obszarze przeciwdziałania przemocy domowej oraz ograniczenie zjawiska przemocy w Gminie Brodnica. Na podstawie lokalnej diagnozy zjawiska przemocy w rodzinie na obszarze Gminy Brodnica wraz z wskazaniem zasobów instytucjonalnych zdefiniowano cel główny i cele szczegółowe wraz z kierunkami działań. Warto podkreślić, że cele są spójne z obowiązującym od stycznia 2024 roku Rządowym Programem Przeciwdziałania Przemocy Domowej na lata 2024 - </w:t>
      </w:r>
      <w:r w:rsidR="00E63BB4">
        <w:rPr>
          <w:rFonts w:ascii="Times New Roman" w:eastAsia="Arial Unicode MS" w:hAnsi="Times New Roman" w:cs="Times New Roman"/>
          <w:sz w:val="24"/>
          <w:szCs w:val="24"/>
        </w:rPr>
        <w:t xml:space="preserve">2030. </w:t>
      </w:r>
      <w:r>
        <w:rPr>
          <w:rFonts w:ascii="Times New Roman" w:eastAsia="Arial Unicode MS" w:hAnsi="Times New Roman" w:cs="Times New Roman"/>
          <w:sz w:val="24"/>
          <w:szCs w:val="24"/>
        </w:rPr>
        <w:t>Do każdego celu wskazano kierunki działań zmierzające do jego realizacji oraz prognozy zmian wynikające z ich realizacji.</w:t>
      </w:r>
    </w:p>
    <w:p w:rsidR="00842B74" w:rsidRPr="00A74663" w:rsidRDefault="003608DA">
      <w:pPr>
        <w:spacing w:line="360" w:lineRule="auto"/>
        <w:rPr>
          <w:rFonts w:ascii="Times New Roman" w:eastAsia="Arial Unicode MS" w:hAnsi="Times New Roman" w:cs="Times New Roman"/>
          <w:b/>
          <w:bCs/>
          <w:sz w:val="28"/>
          <w:szCs w:val="28"/>
        </w:rPr>
      </w:pPr>
      <w:r w:rsidRPr="00A74663">
        <w:rPr>
          <w:rFonts w:ascii="Times New Roman" w:eastAsia="Arial Unicode MS" w:hAnsi="Times New Roman" w:cs="Times New Roman"/>
          <w:b/>
          <w:bCs/>
          <w:sz w:val="28"/>
          <w:szCs w:val="28"/>
        </w:rPr>
        <w:t>Cel główny:</w:t>
      </w:r>
    </w:p>
    <w:p w:rsidR="00842B74" w:rsidRPr="006C33B0" w:rsidRDefault="003608DA">
      <w:pPr>
        <w:spacing w:line="360" w:lineRule="auto"/>
        <w:rPr>
          <w:rFonts w:ascii="Times New Roman" w:eastAsia="Arial Unicode MS" w:hAnsi="Times New Roman" w:cs="Times New Roman"/>
          <w:sz w:val="24"/>
          <w:szCs w:val="24"/>
        </w:rPr>
      </w:pPr>
      <w:r w:rsidRPr="006C33B0">
        <w:rPr>
          <w:rFonts w:ascii="Times New Roman" w:eastAsia="Arial Unicode MS" w:hAnsi="Times New Roman" w:cs="Times New Roman"/>
          <w:sz w:val="24"/>
          <w:szCs w:val="24"/>
        </w:rPr>
        <w:t>Zwiększenie skuteczności działań w obszarze przeciwdziałania przemocy domowej oraz ograniczanie zjawiska przemocy w Gminie Brodnica.</w:t>
      </w:r>
      <w:r w:rsidR="00684115">
        <w:rPr>
          <w:rFonts w:ascii="Times New Roman" w:eastAsia="Arial Unicode MS" w:hAnsi="Times New Roman" w:cs="Times New Roman"/>
          <w:sz w:val="24"/>
          <w:szCs w:val="24"/>
        </w:rPr>
        <w:t xml:space="preserve"> </w:t>
      </w:r>
      <w:r w:rsidR="006C33B0">
        <w:rPr>
          <w:rFonts w:ascii="Times New Roman" w:eastAsia="Arial Unicode MS" w:hAnsi="Times New Roman" w:cs="Times New Roman"/>
          <w:sz w:val="24"/>
          <w:szCs w:val="24"/>
        </w:rPr>
        <w:t xml:space="preserve">Jego realizacji mają służyć szczegółowe cele. </w:t>
      </w:r>
    </w:p>
    <w:p w:rsidR="00842B74" w:rsidRPr="00A74663" w:rsidRDefault="003608DA">
      <w:pPr>
        <w:spacing w:line="360" w:lineRule="auto"/>
        <w:rPr>
          <w:rFonts w:ascii="Times New Roman" w:eastAsia="Arial Unicode MS" w:hAnsi="Times New Roman" w:cs="Times New Roman"/>
          <w:b/>
          <w:bCs/>
          <w:sz w:val="28"/>
          <w:szCs w:val="28"/>
        </w:rPr>
      </w:pPr>
      <w:r w:rsidRPr="00A74663">
        <w:rPr>
          <w:rFonts w:ascii="Times New Roman" w:eastAsia="Arial Unicode MS" w:hAnsi="Times New Roman" w:cs="Times New Roman"/>
          <w:b/>
          <w:bCs/>
          <w:sz w:val="28"/>
          <w:szCs w:val="28"/>
        </w:rPr>
        <w:lastRenderedPageBreak/>
        <w:t>Cele szczegółowe:</w:t>
      </w:r>
    </w:p>
    <w:p w:rsidR="00842B74" w:rsidRDefault="003608DA">
      <w:pPr>
        <w:pStyle w:val="Akapitzlist"/>
        <w:numPr>
          <w:ilvl w:val="1"/>
          <w:numId w:val="10"/>
        </w:num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Zwiększenie zasięgu działań profilaktycznych w zakresie pr</w:t>
      </w:r>
      <w:r w:rsidR="00684115">
        <w:rPr>
          <w:rFonts w:ascii="Times New Roman" w:eastAsia="Arial Unicode MS" w:hAnsi="Times New Roman" w:cs="Times New Roman"/>
          <w:sz w:val="24"/>
          <w:szCs w:val="24"/>
        </w:rPr>
        <w:t>zeciwdziałania przemocy domowej.</w:t>
      </w:r>
    </w:p>
    <w:p w:rsidR="00842B74" w:rsidRDefault="003608DA">
      <w:pPr>
        <w:pStyle w:val="Akapitzlist"/>
        <w:numPr>
          <w:ilvl w:val="1"/>
          <w:numId w:val="10"/>
        </w:num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Zwiększenie dostępności wsparcia dla osób dotkniętych przemocą domową na obszarze Gminy Brodnica i podniesienie efektywności pracy podmiotów zaangażowanych w działanie na rzecz pr</w:t>
      </w:r>
      <w:r w:rsidR="00684115">
        <w:rPr>
          <w:rFonts w:ascii="Times New Roman" w:eastAsia="Arial Unicode MS" w:hAnsi="Times New Roman" w:cs="Times New Roman"/>
          <w:sz w:val="24"/>
          <w:szCs w:val="24"/>
        </w:rPr>
        <w:t>zeciwdziałania przemocy domowej.</w:t>
      </w:r>
    </w:p>
    <w:p w:rsidR="00842B74" w:rsidRDefault="003608DA">
      <w:pPr>
        <w:pStyle w:val="Akapitzlist"/>
        <w:numPr>
          <w:ilvl w:val="1"/>
          <w:numId w:val="10"/>
        </w:num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Wzrost wykorzystania narzędzi przyczyniających się do zwiększenia skuteczności oddziaływań wobec </w:t>
      </w:r>
      <w:r w:rsidR="00684115">
        <w:rPr>
          <w:rFonts w:ascii="Times New Roman" w:eastAsia="Arial Unicode MS" w:hAnsi="Times New Roman" w:cs="Times New Roman"/>
          <w:sz w:val="24"/>
          <w:szCs w:val="24"/>
        </w:rPr>
        <w:t>osób stosujących przemoc domową.</w:t>
      </w:r>
    </w:p>
    <w:p w:rsidR="00842B74" w:rsidRDefault="003608DA">
      <w:pPr>
        <w:pStyle w:val="Akapitzlist"/>
        <w:numPr>
          <w:ilvl w:val="1"/>
          <w:numId w:val="10"/>
        </w:num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Podnoszenie poziomu kompetencji zawodowych pracowników realizujących zadania z zakresu przeciwdziałania przemocy domowej oraz dalsza współpraca służb działających w sferze przemocy w celu podniesienia jakości i dostępności świadczonych usług</w:t>
      </w:r>
      <w:r w:rsidR="006C33B0">
        <w:rPr>
          <w:rFonts w:ascii="Times New Roman" w:eastAsia="Arial Unicode MS" w:hAnsi="Times New Roman" w:cs="Times New Roman"/>
          <w:sz w:val="24"/>
          <w:szCs w:val="24"/>
        </w:rPr>
        <w:t xml:space="preserve">. </w:t>
      </w:r>
    </w:p>
    <w:p w:rsidR="006C33B0" w:rsidRDefault="006C33B0" w:rsidP="006C33B0">
      <w:pPr>
        <w:suppressAutoHyphens/>
        <w:autoSpaceDN w:val="0"/>
        <w:spacing w:before="0" w:after="40"/>
        <w:jc w:val="both"/>
        <w:textAlignment w:val="baseline"/>
        <w:rPr>
          <w:rFonts w:ascii="Times New Roman" w:eastAsia="Calibri" w:hAnsi="Times New Roman" w:cs="Times New Roman"/>
          <w:bCs/>
          <w:color w:val="000000"/>
          <w:kern w:val="3"/>
          <w:sz w:val="24"/>
          <w:szCs w:val="24"/>
        </w:rPr>
      </w:pPr>
      <w:r w:rsidRPr="006C33B0">
        <w:rPr>
          <w:rFonts w:ascii="Times New Roman" w:eastAsia="Calibri" w:hAnsi="Times New Roman" w:cs="Times New Roman"/>
          <w:bCs/>
          <w:color w:val="000000"/>
          <w:kern w:val="3"/>
          <w:sz w:val="24"/>
          <w:szCs w:val="24"/>
        </w:rPr>
        <w:t>W celu zwiększenia skuteczności przeciwdziałania przemocy domowej, określono cztery podstawowe obszary zawierające kierunki działań oraz sprecyzowano oddziaływania wobec różnych grup odbiorców. Są to:</w:t>
      </w:r>
    </w:p>
    <w:p w:rsidR="00A74663" w:rsidRPr="006C33B0" w:rsidRDefault="00A74663" w:rsidP="006C33B0">
      <w:pPr>
        <w:suppressAutoHyphens/>
        <w:autoSpaceDN w:val="0"/>
        <w:spacing w:before="0" w:after="40"/>
        <w:jc w:val="both"/>
        <w:textAlignment w:val="baseline"/>
        <w:rPr>
          <w:rFonts w:ascii="Times New Roman" w:eastAsia="Calibri" w:hAnsi="Times New Roman" w:cs="Times New Roman"/>
          <w:bCs/>
          <w:color w:val="000000"/>
          <w:kern w:val="3"/>
          <w:sz w:val="24"/>
          <w:szCs w:val="24"/>
        </w:rPr>
      </w:pPr>
    </w:p>
    <w:p w:rsidR="0048289C" w:rsidRPr="0048289C" w:rsidRDefault="006C33B0" w:rsidP="006D351D">
      <w:pPr>
        <w:widowControl w:val="0"/>
        <w:numPr>
          <w:ilvl w:val="0"/>
          <w:numId w:val="19"/>
        </w:numPr>
        <w:suppressAutoHyphens/>
        <w:autoSpaceDN w:val="0"/>
        <w:spacing w:before="0" w:after="40" w:line="360" w:lineRule="auto"/>
        <w:jc w:val="both"/>
        <w:textAlignment w:val="baseline"/>
        <w:rPr>
          <w:rFonts w:ascii="Times New Roman" w:eastAsia="Calibri" w:hAnsi="Times New Roman" w:cs="Times New Roman"/>
          <w:color w:val="000000"/>
          <w:kern w:val="3"/>
          <w:sz w:val="24"/>
          <w:szCs w:val="24"/>
        </w:rPr>
      </w:pPr>
      <w:r w:rsidRPr="00E63BB4">
        <w:rPr>
          <w:rFonts w:ascii="Times New Roman" w:eastAsia="Calibri" w:hAnsi="Times New Roman" w:cs="Times New Roman"/>
          <w:bCs/>
          <w:color w:val="000000"/>
          <w:kern w:val="3"/>
          <w:sz w:val="24"/>
          <w:szCs w:val="24"/>
        </w:rPr>
        <w:t>Profilaktyka, diagnoza społeczna i edukacja społeczna</w:t>
      </w:r>
      <w:r w:rsidRPr="006C33B0">
        <w:rPr>
          <w:rFonts w:ascii="Times New Roman" w:eastAsia="Calibri" w:hAnsi="Times New Roman" w:cs="Times New Roman"/>
          <w:bCs/>
          <w:color w:val="000000"/>
          <w:kern w:val="3"/>
          <w:sz w:val="24"/>
          <w:szCs w:val="24"/>
        </w:rPr>
        <w:t>: obszar kierowany do ogółu społeczeństwa, w</w:t>
      </w:r>
    </w:p>
    <w:p w:rsidR="006C33B0" w:rsidRPr="006C33B0" w:rsidRDefault="006C33B0" w:rsidP="006D351D">
      <w:pPr>
        <w:widowControl w:val="0"/>
        <w:suppressAutoHyphens/>
        <w:autoSpaceDN w:val="0"/>
        <w:spacing w:before="0" w:after="40" w:line="360" w:lineRule="auto"/>
        <w:jc w:val="both"/>
        <w:textAlignment w:val="baseline"/>
        <w:rPr>
          <w:rFonts w:ascii="Times New Roman" w:eastAsia="Calibri" w:hAnsi="Times New Roman" w:cs="Times New Roman"/>
          <w:color w:val="000000"/>
          <w:kern w:val="3"/>
          <w:sz w:val="24"/>
          <w:szCs w:val="24"/>
        </w:rPr>
      </w:pPr>
      <w:r w:rsidRPr="006C33B0">
        <w:rPr>
          <w:rFonts w:ascii="Times New Roman" w:eastAsia="Calibri" w:hAnsi="Times New Roman" w:cs="Times New Roman"/>
          <w:bCs/>
          <w:color w:val="000000"/>
          <w:kern w:val="3"/>
          <w:sz w:val="24"/>
          <w:szCs w:val="24"/>
        </w:rPr>
        <w:t xml:space="preserve"> tym do osób i rodzin zagrożonych przemocą domową.</w:t>
      </w:r>
    </w:p>
    <w:p w:rsidR="006C33B0" w:rsidRPr="006C33B0" w:rsidRDefault="006C33B0" w:rsidP="006C33B0">
      <w:pPr>
        <w:widowControl w:val="0"/>
        <w:suppressAutoHyphens/>
        <w:autoSpaceDN w:val="0"/>
        <w:spacing w:before="0" w:after="40" w:line="240" w:lineRule="auto"/>
        <w:jc w:val="both"/>
        <w:textAlignment w:val="baseline"/>
        <w:rPr>
          <w:rFonts w:ascii="Times New Roman" w:eastAsia="Calibri" w:hAnsi="Times New Roman" w:cs="Times New Roman"/>
          <w:color w:val="000000"/>
          <w:kern w:val="3"/>
          <w:sz w:val="24"/>
          <w:szCs w:val="24"/>
        </w:rPr>
      </w:pPr>
    </w:p>
    <w:p w:rsidR="006C33B0" w:rsidRPr="006C33B0" w:rsidRDefault="006C33B0" w:rsidP="006D351D">
      <w:pPr>
        <w:widowControl w:val="0"/>
        <w:numPr>
          <w:ilvl w:val="0"/>
          <w:numId w:val="18"/>
        </w:numPr>
        <w:suppressAutoHyphens/>
        <w:autoSpaceDN w:val="0"/>
        <w:spacing w:before="0" w:after="40" w:line="360" w:lineRule="auto"/>
        <w:jc w:val="both"/>
        <w:textAlignment w:val="baseline"/>
        <w:rPr>
          <w:rFonts w:ascii="Times New Roman" w:eastAsia="Calibri" w:hAnsi="Times New Roman" w:cs="Times New Roman"/>
          <w:color w:val="000000"/>
          <w:kern w:val="3"/>
          <w:sz w:val="24"/>
          <w:szCs w:val="24"/>
        </w:rPr>
      </w:pPr>
      <w:r w:rsidRPr="00E63BB4">
        <w:rPr>
          <w:rFonts w:ascii="Times New Roman" w:eastAsia="Calibri" w:hAnsi="Times New Roman" w:cs="Times New Roman"/>
          <w:bCs/>
          <w:color w:val="000000"/>
          <w:kern w:val="3"/>
          <w:sz w:val="24"/>
          <w:szCs w:val="24"/>
        </w:rPr>
        <w:t>Ochrona i pomoc osobom doznającym przemocy domowej</w:t>
      </w:r>
      <w:r w:rsidRPr="006C33B0">
        <w:rPr>
          <w:rFonts w:ascii="Times New Roman" w:eastAsia="Calibri" w:hAnsi="Times New Roman" w:cs="Times New Roman"/>
          <w:bCs/>
          <w:color w:val="000000"/>
          <w:kern w:val="3"/>
          <w:sz w:val="24"/>
          <w:szCs w:val="24"/>
        </w:rPr>
        <w:t>: obszar kierowany do osób doznających przemocy domowej (w tym do: kobiet, mężczyzn, dzieci, współmałżonków lub partnerów w związkach nieformalnych, osób starszych, osób niepełnosprawnych), a także do służb i podmiotów zajmujących się ochroną i pomocą osobom doznającym przemocy domowej.</w:t>
      </w:r>
    </w:p>
    <w:p w:rsidR="006C33B0" w:rsidRPr="006C33B0" w:rsidRDefault="006C33B0" w:rsidP="006D351D">
      <w:pPr>
        <w:widowControl w:val="0"/>
        <w:suppressAutoHyphens/>
        <w:autoSpaceDN w:val="0"/>
        <w:spacing w:before="0" w:after="40" w:line="360" w:lineRule="auto"/>
        <w:jc w:val="both"/>
        <w:textAlignment w:val="baseline"/>
        <w:rPr>
          <w:rFonts w:ascii="Times New Roman" w:eastAsia="Calibri" w:hAnsi="Times New Roman" w:cs="Times New Roman"/>
          <w:color w:val="000000"/>
          <w:kern w:val="3"/>
          <w:sz w:val="24"/>
          <w:szCs w:val="24"/>
        </w:rPr>
      </w:pPr>
    </w:p>
    <w:p w:rsidR="006C33B0" w:rsidRPr="00684115" w:rsidRDefault="006C33B0" w:rsidP="006D351D">
      <w:pPr>
        <w:pStyle w:val="Standard"/>
        <w:widowControl/>
        <w:numPr>
          <w:ilvl w:val="0"/>
          <w:numId w:val="18"/>
        </w:numPr>
        <w:autoSpaceDN w:val="0"/>
        <w:spacing w:before="0" w:after="40" w:line="360" w:lineRule="auto"/>
        <w:jc w:val="both"/>
        <w:textAlignment w:val="baseline"/>
      </w:pPr>
      <w:r w:rsidRPr="00684115">
        <w:rPr>
          <w:bCs/>
        </w:rPr>
        <w:t>Oddziaływanie na osoby</w:t>
      </w:r>
      <w:r w:rsidR="00684115">
        <w:rPr>
          <w:bCs/>
        </w:rPr>
        <w:t xml:space="preserve"> </w:t>
      </w:r>
      <w:r w:rsidRPr="00684115">
        <w:rPr>
          <w:bCs/>
        </w:rPr>
        <w:t>stosujące</w:t>
      </w:r>
      <w:r w:rsidR="00684115">
        <w:rPr>
          <w:bCs/>
        </w:rPr>
        <w:t xml:space="preserve"> </w:t>
      </w:r>
      <w:r w:rsidRPr="00684115">
        <w:rPr>
          <w:bCs/>
        </w:rPr>
        <w:t>przemoc</w:t>
      </w:r>
      <w:r w:rsidR="00684115">
        <w:rPr>
          <w:bCs/>
        </w:rPr>
        <w:t xml:space="preserve"> </w:t>
      </w:r>
      <w:r w:rsidRPr="00684115">
        <w:rPr>
          <w:bCs/>
        </w:rPr>
        <w:t>domową: obszar</w:t>
      </w:r>
      <w:r w:rsidR="00684115">
        <w:rPr>
          <w:bCs/>
        </w:rPr>
        <w:t xml:space="preserve"> </w:t>
      </w:r>
      <w:r w:rsidRPr="00684115">
        <w:rPr>
          <w:bCs/>
        </w:rPr>
        <w:t>kierowany do osób</w:t>
      </w:r>
      <w:r w:rsidR="00684115">
        <w:rPr>
          <w:bCs/>
        </w:rPr>
        <w:t xml:space="preserve"> </w:t>
      </w:r>
      <w:r w:rsidRPr="00684115">
        <w:rPr>
          <w:bCs/>
        </w:rPr>
        <w:t>stosujących</w:t>
      </w:r>
      <w:r w:rsidR="00684115">
        <w:rPr>
          <w:bCs/>
        </w:rPr>
        <w:t xml:space="preserve"> </w:t>
      </w:r>
      <w:r w:rsidRPr="00684115">
        <w:rPr>
          <w:bCs/>
        </w:rPr>
        <w:t>przemoc</w:t>
      </w:r>
      <w:r w:rsidR="00684115">
        <w:rPr>
          <w:bCs/>
        </w:rPr>
        <w:t xml:space="preserve"> </w:t>
      </w:r>
      <w:r w:rsidRPr="00684115">
        <w:rPr>
          <w:bCs/>
        </w:rPr>
        <w:t>domową, a także do służb i podmiotów</w:t>
      </w:r>
      <w:r w:rsidR="00684115">
        <w:rPr>
          <w:bCs/>
        </w:rPr>
        <w:t xml:space="preserve"> </w:t>
      </w:r>
      <w:r w:rsidRPr="00684115">
        <w:rPr>
          <w:bCs/>
        </w:rPr>
        <w:t>zajmujących</w:t>
      </w:r>
      <w:r w:rsidR="00684115">
        <w:rPr>
          <w:bCs/>
        </w:rPr>
        <w:t xml:space="preserve"> </w:t>
      </w:r>
      <w:r w:rsidRPr="00684115">
        <w:rPr>
          <w:bCs/>
        </w:rPr>
        <w:t>się</w:t>
      </w:r>
      <w:r w:rsidR="00684115">
        <w:rPr>
          <w:bCs/>
        </w:rPr>
        <w:t xml:space="preserve"> </w:t>
      </w:r>
      <w:r w:rsidRPr="00684115">
        <w:rPr>
          <w:bCs/>
        </w:rPr>
        <w:t>oddziaływaniem na osoby</w:t>
      </w:r>
      <w:r w:rsidR="00684115">
        <w:rPr>
          <w:bCs/>
        </w:rPr>
        <w:t xml:space="preserve"> </w:t>
      </w:r>
      <w:r w:rsidRPr="00684115">
        <w:rPr>
          <w:bCs/>
        </w:rPr>
        <w:t>stosujące</w:t>
      </w:r>
      <w:r w:rsidR="00684115">
        <w:rPr>
          <w:bCs/>
        </w:rPr>
        <w:t xml:space="preserve"> </w:t>
      </w:r>
      <w:r w:rsidRPr="00684115">
        <w:rPr>
          <w:bCs/>
        </w:rPr>
        <w:t>przemoc</w:t>
      </w:r>
      <w:r w:rsidR="00684115">
        <w:rPr>
          <w:bCs/>
        </w:rPr>
        <w:t xml:space="preserve"> </w:t>
      </w:r>
      <w:r w:rsidRPr="00684115">
        <w:rPr>
          <w:bCs/>
        </w:rPr>
        <w:t>domową.</w:t>
      </w:r>
    </w:p>
    <w:p w:rsidR="006C33B0" w:rsidRPr="00684115" w:rsidRDefault="006C33B0" w:rsidP="006C33B0">
      <w:pPr>
        <w:pStyle w:val="Standard"/>
        <w:widowControl/>
        <w:autoSpaceDN w:val="0"/>
        <w:spacing w:before="0" w:after="40" w:line="276" w:lineRule="auto"/>
        <w:jc w:val="both"/>
        <w:textAlignment w:val="baseline"/>
      </w:pPr>
    </w:p>
    <w:p w:rsidR="006C33B0" w:rsidRPr="00684115" w:rsidRDefault="006C33B0" w:rsidP="006D351D">
      <w:pPr>
        <w:pStyle w:val="Standard"/>
        <w:widowControl/>
        <w:numPr>
          <w:ilvl w:val="0"/>
          <w:numId w:val="18"/>
        </w:numPr>
        <w:autoSpaceDN w:val="0"/>
        <w:spacing w:before="0" w:after="40" w:line="360" w:lineRule="auto"/>
        <w:jc w:val="both"/>
        <w:textAlignment w:val="baseline"/>
      </w:pPr>
      <w:r w:rsidRPr="00684115">
        <w:rPr>
          <w:bCs/>
        </w:rPr>
        <w:t>Podnoszenie</w:t>
      </w:r>
      <w:r w:rsidR="00684115">
        <w:rPr>
          <w:bCs/>
        </w:rPr>
        <w:t xml:space="preserve"> </w:t>
      </w:r>
      <w:r w:rsidRPr="00684115">
        <w:rPr>
          <w:bCs/>
        </w:rPr>
        <w:t>kompetencji, rozwijanie i doskonalenie</w:t>
      </w:r>
      <w:r w:rsidR="00684115">
        <w:rPr>
          <w:bCs/>
        </w:rPr>
        <w:t xml:space="preserve"> </w:t>
      </w:r>
      <w:r w:rsidRPr="00684115">
        <w:rPr>
          <w:bCs/>
        </w:rPr>
        <w:t>umiejętności</w:t>
      </w:r>
      <w:r w:rsidR="00684115">
        <w:rPr>
          <w:bCs/>
        </w:rPr>
        <w:t xml:space="preserve"> </w:t>
      </w:r>
      <w:r w:rsidRPr="00684115">
        <w:rPr>
          <w:bCs/>
        </w:rPr>
        <w:t>służb i przedstawicieli</w:t>
      </w:r>
      <w:r w:rsidR="00684115">
        <w:rPr>
          <w:bCs/>
        </w:rPr>
        <w:t xml:space="preserve"> </w:t>
      </w:r>
      <w:r w:rsidRPr="00684115">
        <w:rPr>
          <w:bCs/>
        </w:rPr>
        <w:t>podmiotów</w:t>
      </w:r>
      <w:r w:rsidR="00684115">
        <w:rPr>
          <w:bCs/>
        </w:rPr>
        <w:t xml:space="preserve"> </w:t>
      </w:r>
      <w:r w:rsidRPr="00684115">
        <w:rPr>
          <w:bCs/>
        </w:rPr>
        <w:t>realizujących</w:t>
      </w:r>
      <w:r w:rsidR="00684115">
        <w:rPr>
          <w:bCs/>
        </w:rPr>
        <w:t xml:space="preserve"> </w:t>
      </w:r>
      <w:r w:rsidRPr="00684115">
        <w:rPr>
          <w:bCs/>
        </w:rPr>
        <w:t>działania z zakresu</w:t>
      </w:r>
      <w:r w:rsidR="00684115">
        <w:rPr>
          <w:bCs/>
        </w:rPr>
        <w:t xml:space="preserve"> </w:t>
      </w:r>
      <w:r w:rsidRPr="00684115">
        <w:rPr>
          <w:bCs/>
        </w:rPr>
        <w:t>przeciwdziałania</w:t>
      </w:r>
      <w:r w:rsidR="00684115">
        <w:rPr>
          <w:bCs/>
        </w:rPr>
        <w:t xml:space="preserve"> </w:t>
      </w:r>
      <w:r w:rsidRPr="00684115">
        <w:rPr>
          <w:bCs/>
        </w:rPr>
        <w:t>przemocy</w:t>
      </w:r>
      <w:r w:rsidR="00684115">
        <w:rPr>
          <w:bCs/>
        </w:rPr>
        <w:t xml:space="preserve"> </w:t>
      </w:r>
      <w:r w:rsidRPr="00684115">
        <w:rPr>
          <w:bCs/>
        </w:rPr>
        <w:t>domowej: obszar</w:t>
      </w:r>
      <w:r w:rsidR="00684115">
        <w:rPr>
          <w:bCs/>
        </w:rPr>
        <w:t xml:space="preserve"> </w:t>
      </w:r>
      <w:r w:rsidRPr="00684115">
        <w:rPr>
          <w:bCs/>
        </w:rPr>
        <w:t>kierowany do przedstawicieli</w:t>
      </w:r>
      <w:r w:rsidR="00684115">
        <w:rPr>
          <w:bCs/>
        </w:rPr>
        <w:t xml:space="preserve"> </w:t>
      </w:r>
      <w:r w:rsidRPr="00684115">
        <w:rPr>
          <w:bCs/>
        </w:rPr>
        <w:t>instytucji i podmiotów</w:t>
      </w:r>
      <w:r w:rsidR="00684115">
        <w:rPr>
          <w:bCs/>
        </w:rPr>
        <w:t xml:space="preserve"> </w:t>
      </w:r>
      <w:r w:rsidRPr="00684115">
        <w:rPr>
          <w:bCs/>
        </w:rPr>
        <w:t>realizujących</w:t>
      </w:r>
      <w:r w:rsidR="00684115">
        <w:rPr>
          <w:bCs/>
        </w:rPr>
        <w:t xml:space="preserve"> </w:t>
      </w:r>
      <w:r w:rsidRPr="00684115">
        <w:rPr>
          <w:bCs/>
        </w:rPr>
        <w:t>zadania z zakresu</w:t>
      </w:r>
      <w:r w:rsidR="00684115">
        <w:rPr>
          <w:bCs/>
        </w:rPr>
        <w:t xml:space="preserve"> </w:t>
      </w:r>
      <w:r w:rsidRPr="00684115">
        <w:rPr>
          <w:bCs/>
        </w:rPr>
        <w:t>przeciwdziałania</w:t>
      </w:r>
      <w:r w:rsidR="00684115">
        <w:rPr>
          <w:bCs/>
        </w:rPr>
        <w:t xml:space="preserve"> </w:t>
      </w:r>
      <w:r w:rsidRPr="00684115">
        <w:rPr>
          <w:bCs/>
        </w:rPr>
        <w:t>przemocy</w:t>
      </w:r>
      <w:r w:rsidR="00684115">
        <w:rPr>
          <w:bCs/>
        </w:rPr>
        <w:t xml:space="preserve"> </w:t>
      </w:r>
      <w:r w:rsidRPr="00684115">
        <w:rPr>
          <w:bCs/>
        </w:rPr>
        <w:t>domowej.</w:t>
      </w:r>
    </w:p>
    <w:p w:rsidR="006C33B0" w:rsidRPr="00684115" w:rsidRDefault="006C33B0" w:rsidP="006C33B0">
      <w:pPr>
        <w:widowControl w:val="0"/>
        <w:suppressAutoHyphens/>
        <w:autoSpaceDN w:val="0"/>
        <w:spacing w:before="0" w:after="40" w:line="240" w:lineRule="auto"/>
        <w:ind w:left="360"/>
        <w:jc w:val="both"/>
        <w:textAlignment w:val="baseline"/>
        <w:rPr>
          <w:rFonts w:ascii="Times New Roman" w:eastAsia="Calibri" w:hAnsi="Times New Roman" w:cs="Times New Roman"/>
          <w:kern w:val="3"/>
          <w:sz w:val="24"/>
          <w:szCs w:val="24"/>
        </w:rPr>
      </w:pPr>
    </w:p>
    <w:p w:rsidR="00A74663" w:rsidRDefault="00A74663">
      <w:pPr>
        <w:spacing w:after="0" w:line="360" w:lineRule="auto"/>
        <w:jc w:val="both"/>
        <w:rPr>
          <w:rFonts w:ascii="Times New Roman" w:eastAsia="Arial Unicode MS" w:hAnsi="Times New Roman" w:cs="Times New Roman"/>
          <w:sz w:val="24"/>
          <w:szCs w:val="24"/>
        </w:rPr>
      </w:pPr>
      <w:bookmarkStart w:id="3" w:name="_Hlk158637263"/>
      <w:bookmarkEnd w:id="3"/>
    </w:p>
    <w:p w:rsidR="00A33DB7" w:rsidRDefault="00A33DB7">
      <w:pPr>
        <w:spacing w:after="0" w:line="360" w:lineRule="auto"/>
        <w:jc w:val="both"/>
        <w:rPr>
          <w:rFonts w:ascii="Times New Roman" w:eastAsia="Arial Unicode MS" w:hAnsi="Times New Roman" w:cs="Times New Roman"/>
          <w:sz w:val="24"/>
          <w:szCs w:val="24"/>
        </w:rPr>
      </w:pPr>
    </w:p>
    <w:p w:rsidR="00A33DB7" w:rsidRDefault="00A33DB7">
      <w:pPr>
        <w:spacing w:after="0" w:line="360" w:lineRule="auto"/>
        <w:jc w:val="both"/>
        <w:rPr>
          <w:rFonts w:ascii="Times New Roman" w:eastAsia="Arial Unicode MS" w:hAnsi="Times New Roman" w:cs="Times New Roman"/>
          <w:sz w:val="24"/>
          <w:szCs w:val="24"/>
        </w:rPr>
      </w:pPr>
    </w:p>
    <w:p w:rsidR="00842B74" w:rsidRDefault="003608DA">
      <w:pPr>
        <w:spacing w:after="0" w:line="36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VI.  ADRESACI   PROGRAMU</w:t>
      </w:r>
    </w:p>
    <w:p w:rsidR="00842B74" w:rsidRDefault="003608DA">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Adresatami </w:t>
      </w:r>
      <w:r w:rsidR="00576720">
        <w:rPr>
          <w:rFonts w:ascii="Times New Roman" w:eastAsia="Arial Unicode MS" w:hAnsi="Times New Roman" w:cs="Times New Roman"/>
          <w:sz w:val="24"/>
          <w:szCs w:val="24"/>
        </w:rPr>
        <w:t xml:space="preserve">Gminnego Programu Przeciwdziałania Przemocy Domowej i Ochrony Osób Doznających Przemocy Domowej Gminy Brodnica na lata 2024 – 2030 </w:t>
      </w:r>
      <w:r>
        <w:rPr>
          <w:rFonts w:ascii="Times New Roman" w:eastAsia="Arial Unicode MS" w:hAnsi="Times New Roman" w:cs="Times New Roman"/>
          <w:sz w:val="24"/>
          <w:szCs w:val="24"/>
        </w:rPr>
        <w:t xml:space="preserve"> są mieszkańcy gminy Brodnica - rodziny i osoby dotknięte bezpośrednio  zjawiskiem przemocy lub nim zagrożone</w:t>
      </w:r>
      <w:r w:rsidR="00576720">
        <w:rPr>
          <w:rFonts w:ascii="Times New Roman" w:eastAsia="Arial Unicode MS" w:hAnsi="Times New Roman" w:cs="Times New Roman"/>
          <w:sz w:val="24"/>
          <w:szCs w:val="24"/>
        </w:rPr>
        <w:t xml:space="preserve"> w tym:</w:t>
      </w:r>
    </w:p>
    <w:p w:rsidR="00842B74" w:rsidRDefault="00E1385B"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1. O</w:t>
      </w:r>
      <w:r w:rsidR="00684115">
        <w:rPr>
          <w:rFonts w:ascii="Times New Roman" w:eastAsia="Arial Unicode MS" w:hAnsi="Times New Roman" w:cs="Times New Roman"/>
          <w:sz w:val="24"/>
          <w:szCs w:val="24"/>
        </w:rPr>
        <w:t>so</w:t>
      </w:r>
      <w:r w:rsidR="003608DA">
        <w:rPr>
          <w:rFonts w:ascii="Times New Roman" w:eastAsia="Arial Unicode MS" w:hAnsi="Times New Roman" w:cs="Times New Roman"/>
          <w:sz w:val="24"/>
          <w:szCs w:val="24"/>
        </w:rPr>
        <w:t>b</w:t>
      </w:r>
      <w:r w:rsidR="00684115">
        <w:rPr>
          <w:rFonts w:ascii="Times New Roman" w:eastAsia="Arial Unicode MS" w:hAnsi="Times New Roman" w:cs="Times New Roman"/>
          <w:sz w:val="24"/>
          <w:szCs w:val="24"/>
        </w:rPr>
        <w:t>y doznające</w:t>
      </w:r>
      <w:r w:rsidR="003608DA">
        <w:rPr>
          <w:rFonts w:ascii="Times New Roman" w:eastAsia="Arial Unicode MS" w:hAnsi="Times New Roman" w:cs="Times New Roman"/>
          <w:sz w:val="24"/>
          <w:szCs w:val="24"/>
        </w:rPr>
        <w:t xml:space="preserve"> przemocy domowej, w tym:</w:t>
      </w:r>
    </w:p>
    <w:p w:rsidR="00842B74" w:rsidRDefault="00684115"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a) małżonek</w:t>
      </w:r>
      <w:r w:rsidR="003608DA">
        <w:rPr>
          <w:rFonts w:ascii="Times New Roman" w:eastAsia="Arial Unicode MS" w:hAnsi="Times New Roman" w:cs="Times New Roman"/>
          <w:sz w:val="24"/>
          <w:szCs w:val="24"/>
        </w:rPr>
        <w:t xml:space="preserve">, także w przypadku gdy małżeństwo ustało lub zostało unieważnione, oraz jego     </w:t>
      </w:r>
    </w:p>
    <w:p w:rsidR="00842B74" w:rsidRDefault="00684115"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wstępni</w:t>
      </w:r>
      <w:r w:rsidR="003608DA">
        <w:rPr>
          <w:rFonts w:ascii="Times New Roman" w:eastAsia="Arial Unicode MS" w:hAnsi="Times New Roman" w:cs="Times New Roman"/>
          <w:sz w:val="24"/>
          <w:szCs w:val="24"/>
        </w:rPr>
        <w:t>, zst</w:t>
      </w:r>
      <w:r>
        <w:rPr>
          <w:rFonts w:ascii="Times New Roman" w:eastAsia="Arial Unicode MS" w:hAnsi="Times New Roman" w:cs="Times New Roman"/>
          <w:sz w:val="24"/>
          <w:szCs w:val="24"/>
        </w:rPr>
        <w:t>ępni, rodzeństwo i ich małżonkowie</w:t>
      </w:r>
      <w:r w:rsidR="003608DA">
        <w:rPr>
          <w:rFonts w:ascii="Times New Roman" w:eastAsia="Arial Unicode MS" w:hAnsi="Times New Roman" w:cs="Times New Roman"/>
          <w:sz w:val="24"/>
          <w:szCs w:val="24"/>
        </w:rPr>
        <w:t>,</w:t>
      </w:r>
    </w:p>
    <w:p w:rsidR="00842B74" w:rsidRDefault="00684115"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b) wstępni i zstępni oraz ich małżonkowie</w:t>
      </w:r>
      <w:r w:rsidR="003608DA">
        <w:rPr>
          <w:rFonts w:ascii="Times New Roman" w:eastAsia="Arial Unicode MS" w:hAnsi="Times New Roman" w:cs="Times New Roman"/>
          <w:sz w:val="24"/>
          <w:szCs w:val="24"/>
        </w:rPr>
        <w:t>,</w:t>
      </w:r>
    </w:p>
    <w:p w:rsidR="00842B74" w:rsidRDefault="003608DA"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84115">
        <w:rPr>
          <w:rFonts w:ascii="Times New Roman" w:eastAsia="Arial Unicode MS" w:hAnsi="Times New Roman" w:cs="Times New Roman"/>
          <w:sz w:val="24"/>
          <w:szCs w:val="24"/>
        </w:rPr>
        <w:t>c) rodzeństwo oraz ich wstępni, zstępni i ich małżonkowie</w:t>
      </w:r>
      <w:r>
        <w:rPr>
          <w:rFonts w:ascii="Times New Roman" w:eastAsia="Arial Unicode MS" w:hAnsi="Times New Roman" w:cs="Times New Roman"/>
          <w:sz w:val="24"/>
          <w:szCs w:val="24"/>
        </w:rPr>
        <w:t>,</w:t>
      </w:r>
    </w:p>
    <w:p w:rsidR="00842B74" w:rsidRDefault="00684115"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d) osoba</w:t>
      </w:r>
      <w:r w:rsidR="003608DA">
        <w:rPr>
          <w:rFonts w:ascii="Times New Roman" w:eastAsia="Arial Unicode MS" w:hAnsi="Times New Roman" w:cs="Times New Roman"/>
          <w:sz w:val="24"/>
          <w:szCs w:val="24"/>
        </w:rPr>
        <w:t xml:space="preserve"> pozostającą w stosunk</w:t>
      </w:r>
      <w:r>
        <w:rPr>
          <w:rFonts w:ascii="Times New Roman" w:eastAsia="Arial Unicode MS" w:hAnsi="Times New Roman" w:cs="Times New Roman"/>
          <w:sz w:val="24"/>
          <w:szCs w:val="24"/>
        </w:rPr>
        <w:t>u przysposobienia i jej małżonek oraz ich wstępni, zstępni</w:t>
      </w:r>
      <w:r w:rsidR="003608DA">
        <w:rPr>
          <w:rFonts w:ascii="Times New Roman" w:eastAsia="Arial Unicode MS" w:hAnsi="Times New Roman" w:cs="Times New Roman"/>
          <w:sz w:val="24"/>
          <w:szCs w:val="24"/>
        </w:rPr>
        <w:t xml:space="preserve">,    </w:t>
      </w:r>
    </w:p>
    <w:p w:rsidR="00842B74" w:rsidRDefault="003608DA"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84115">
        <w:rPr>
          <w:rFonts w:ascii="Times New Roman" w:eastAsia="Arial Unicode MS" w:hAnsi="Times New Roman" w:cs="Times New Roman"/>
          <w:sz w:val="24"/>
          <w:szCs w:val="24"/>
        </w:rPr>
        <w:t xml:space="preserve">     rodzeństwo i ich małżonkowie</w:t>
      </w:r>
      <w:r>
        <w:rPr>
          <w:rFonts w:ascii="Times New Roman" w:eastAsia="Arial Unicode MS" w:hAnsi="Times New Roman" w:cs="Times New Roman"/>
          <w:sz w:val="24"/>
          <w:szCs w:val="24"/>
        </w:rPr>
        <w:t>,</w:t>
      </w:r>
    </w:p>
    <w:p w:rsidR="00842B74" w:rsidRDefault="00684115"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e) osoba</w:t>
      </w:r>
      <w:r w:rsidR="003608DA">
        <w:rPr>
          <w:rFonts w:ascii="Times New Roman" w:eastAsia="Arial Unicode MS" w:hAnsi="Times New Roman" w:cs="Times New Roman"/>
          <w:sz w:val="24"/>
          <w:szCs w:val="24"/>
        </w:rPr>
        <w:t xml:space="preserve"> pozostającą obecnie lub w przeszłości we wsp</w:t>
      </w:r>
      <w:r>
        <w:rPr>
          <w:rFonts w:ascii="Times New Roman" w:eastAsia="Arial Unicode MS" w:hAnsi="Times New Roman" w:cs="Times New Roman"/>
          <w:sz w:val="24"/>
          <w:szCs w:val="24"/>
        </w:rPr>
        <w:t>ólnym pożyciu oraz jej wstępni, zstępni</w:t>
      </w:r>
      <w:r w:rsidR="003608DA">
        <w:rPr>
          <w:rFonts w:ascii="Times New Roman" w:eastAsia="Arial Unicode MS" w:hAnsi="Times New Roman" w:cs="Times New Roman"/>
          <w:sz w:val="24"/>
          <w:szCs w:val="24"/>
        </w:rPr>
        <w:t>,</w:t>
      </w:r>
    </w:p>
    <w:p w:rsidR="00842B74" w:rsidRDefault="003608DA"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84115">
        <w:rPr>
          <w:rFonts w:ascii="Times New Roman" w:eastAsia="Arial Unicode MS" w:hAnsi="Times New Roman" w:cs="Times New Roman"/>
          <w:sz w:val="24"/>
          <w:szCs w:val="24"/>
        </w:rPr>
        <w:t xml:space="preserve">      rodzeństwo i ich małżonkowie</w:t>
      </w:r>
      <w:r>
        <w:rPr>
          <w:rFonts w:ascii="Times New Roman" w:eastAsia="Arial Unicode MS" w:hAnsi="Times New Roman" w:cs="Times New Roman"/>
          <w:sz w:val="24"/>
          <w:szCs w:val="24"/>
        </w:rPr>
        <w:t>,</w:t>
      </w:r>
    </w:p>
    <w:p w:rsidR="00842B74" w:rsidRDefault="00684115"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f) osoba wspólnie zamieszkująca i gospodarująca</w:t>
      </w:r>
      <w:r w:rsidR="003608DA">
        <w:rPr>
          <w:rFonts w:ascii="Times New Roman" w:eastAsia="Arial Unicode MS" w:hAnsi="Times New Roman" w:cs="Times New Roman"/>
          <w:sz w:val="24"/>
          <w:szCs w:val="24"/>
        </w:rPr>
        <w:t xml:space="preserve"> oraz j</w:t>
      </w:r>
      <w:r>
        <w:rPr>
          <w:rFonts w:ascii="Times New Roman" w:eastAsia="Arial Unicode MS" w:hAnsi="Times New Roman" w:cs="Times New Roman"/>
          <w:sz w:val="24"/>
          <w:szCs w:val="24"/>
        </w:rPr>
        <w:t>ej wstępni, zstępni</w:t>
      </w:r>
      <w:r w:rsidR="003608DA">
        <w:rPr>
          <w:rFonts w:ascii="Times New Roman" w:eastAsia="Arial Unicode MS" w:hAnsi="Times New Roman" w:cs="Times New Roman"/>
          <w:sz w:val="24"/>
          <w:szCs w:val="24"/>
        </w:rPr>
        <w:t xml:space="preserve">, rodzeństwo i ich </w:t>
      </w:r>
    </w:p>
    <w:p w:rsidR="00842B74" w:rsidRDefault="00E1385B"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małżonkowie</w:t>
      </w:r>
      <w:r w:rsidR="003608DA">
        <w:rPr>
          <w:rFonts w:ascii="Times New Roman" w:eastAsia="Arial Unicode MS" w:hAnsi="Times New Roman" w:cs="Times New Roman"/>
          <w:sz w:val="24"/>
          <w:szCs w:val="24"/>
        </w:rPr>
        <w:t>,</w:t>
      </w:r>
    </w:p>
    <w:p w:rsidR="00842B74" w:rsidRDefault="00E1385B"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g) osoba pozostająca</w:t>
      </w:r>
      <w:r w:rsidR="003608DA">
        <w:rPr>
          <w:rFonts w:ascii="Times New Roman" w:eastAsia="Arial Unicode MS" w:hAnsi="Times New Roman" w:cs="Times New Roman"/>
          <w:sz w:val="24"/>
          <w:szCs w:val="24"/>
        </w:rPr>
        <w:t xml:space="preserve"> obecnie lub w przeszłości w trwałej relacji uczuciowej lub fizycznej niezależnie</w:t>
      </w:r>
    </w:p>
    <w:p w:rsidR="00842B74" w:rsidRDefault="003608DA"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wspólnego zamieszkiwania i gospodarowania,                                         </w:t>
      </w:r>
    </w:p>
    <w:p w:rsidR="00842B74" w:rsidRDefault="00E1385B" w:rsidP="00E1385B">
      <w:pPr>
        <w:spacing w:line="240" w:lineRule="auto"/>
        <w:ind w:left="708"/>
        <w:rPr>
          <w:rFonts w:ascii="Times New Roman" w:eastAsia="Arial Unicode MS" w:hAnsi="Times New Roman" w:cs="Times New Roman"/>
          <w:sz w:val="24"/>
          <w:szCs w:val="24"/>
        </w:rPr>
      </w:pPr>
      <w:r>
        <w:rPr>
          <w:rFonts w:ascii="Times New Roman" w:eastAsia="Arial Unicode MS" w:hAnsi="Times New Roman" w:cs="Times New Roman"/>
          <w:sz w:val="24"/>
          <w:szCs w:val="24"/>
        </w:rPr>
        <w:t>h) małoletni</w:t>
      </w:r>
      <w:r w:rsidR="003608DA">
        <w:rPr>
          <w:rFonts w:ascii="Times New Roman" w:eastAsia="Arial Unicode MS" w:hAnsi="Times New Roman" w:cs="Times New Roman"/>
          <w:sz w:val="24"/>
          <w:szCs w:val="24"/>
        </w:rPr>
        <w:t xml:space="preserve"> – wobec których jest stosowana przemoc domowa</w:t>
      </w:r>
      <w:r>
        <w:rPr>
          <w:rFonts w:ascii="Times New Roman" w:eastAsia="Arial Unicode MS" w:hAnsi="Times New Roman" w:cs="Times New Roman"/>
          <w:sz w:val="24"/>
          <w:szCs w:val="24"/>
        </w:rPr>
        <w:t xml:space="preserve"> oraz małoletni będący świadkiem    przemocy domowej.</w:t>
      </w:r>
    </w:p>
    <w:p w:rsidR="00842B74" w:rsidRDefault="00E1385B"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3608D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Osoby stosujące przemoc domową (pełnoletni dopuszczający się przemocy domowej wobec osób doznających przemocy domowej).</w:t>
      </w:r>
    </w:p>
    <w:p w:rsidR="00842B74" w:rsidRDefault="00E1385B"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Świadków przemocy domowej (osoba, która posiada wiedzę na temat stosowania przemocy domowej lub widziała akt przemocy domowej). </w:t>
      </w:r>
    </w:p>
    <w:p w:rsidR="00842B74" w:rsidRDefault="00E1385B"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4. P</w:t>
      </w:r>
      <w:r w:rsidR="003608DA">
        <w:rPr>
          <w:rFonts w:ascii="Times New Roman" w:eastAsia="Arial Unicode MS" w:hAnsi="Times New Roman" w:cs="Times New Roman"/>
          <w:sz w:val="24"/>
          <w:szCs w:val="24"/>
        </w:rPr>
        <w:t>rzedstawicieli instytucji i służb zobowiązanych do udzielania</w:t>
      </w:r>
      <w:r>
        <w:rPr>
          <w:rFonts w:ascii="Times New Roman" w:eastAsia="Arial Unicode MS" w:hAnsi="Times New Roman" w:cs="Times New Roman"/>
          <w:sz w:val="24"/>
          <w:szCs w:val="24"/>
        </w:rPr>
        <w:t xml:space="preserve"> pomocy w sytuacji  przemocy.</w:t>
      </w:r>
    </w:p>
    <w:p w:rsidR="00842B74" w:rsidRDefault="00E1385B" w:rsidP="00576720">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5. S</w:t>
      </w:r>
      <w:r w:rsidR="003608DA">
        <w:rPr>
          <w:rFonts w:ascii="Times New Roman" w:eastAsia="Arial Unicode MS" w:hAnsi="Times New Roman" w:cs="Times New Roman"/>
          <w:sz w:val="24"/>
          <w:szCs w:val="24"/>
        </w:rPr>
        <w:t>połeczności lokalnej</w:t>
      </w:r>
      <w:r>
        <w:rPr>
          <w:rFonts w:ascii="Times New Roman" w:eastAsia="Arial Unicode MS" w:hAnsi="Times New Roman" w:cs="Times New Roman"/>
          <w:sz w:val="24"/>
          <w:szCs w:val="24"/>
        </w:rPr>
        <w:t>.</w:t>
      </w:r>
    </w:p>
    <w:p w:rsidR="00576720" w:rsidRDefault="00576720" w:rsidP="00576720">
      <w:pPr>
        <w:spacing w:line="240" w:lineRule="auto"/>
        <w:rPr>
          <w:rFonts w:ascii="Times New Roman" w:eastAsia="Arial Unicode MS" w:hAnsi="Times New Roman" w:cs="Times New Roman"/>
          <w:sz w:val="24"/>
          <w:szCs w:val="24"/>
        </w:rPr>
      </w:pPr>
    </w:p>
    <w:p w:rsidR="00A33DB7" w:rsidRDefault="00A33DB7" w:rsidP="00576720">
      <w:pPr>
        <w:spacing w:line="240" w:lineRule="auto"/>
        <w:rPr>
          <w:rFonts w:ascii="Times New Roman" w:eastAsia="Arial Unicode MS" w:hAnsi="Times New Roman" w:cs="Times New Roman"/>
          <w:sz w:val="24"/>
          <w:szCs w:val="24"/>
        </w:rPr>
      </w:pPr>
    </w:p>
    <w:p w:rsidR="00842B74" w:rsidRDefault="003608DA">
      <w:pPr>
        <w:spacing w:after="0" w:line="36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VII. REALIZATORZY  I  PARTNERZY  PROGRAMU</w:t>
      </w:r>
    </w:p>
    <w:p w:rsidR="00842B74" w:rsidRPr="00E1385B" w:rsidRDefault="003608DA" w:rsidP="00E1385B">
      <w:pPr>
        <w:spacing w:after="0" w:line="360" w:lineRule="auto"/>
        <w:jc w:val="both"/>
        <w:rPr>
          <w:rFonts w:ascii="Times New Roman" w:eastAsia="Arial Unicode MS" w:hAnsi="Times New Roman" w:cs="Times New Roman"/>
          <w:sz w:val="24"/>
          <w:szCs w:val="24"/>
        </w:rPr>
      </w:pPr>
      <w:r w:rsidRPr="00E1385B">
        <w:rPr>
          <w:rFonts w:ascii="Times New Roman" w:eastAsia="Arial Unicode MS" w:hAnsi="Times New Roman" w:cs="Times New Roman"/>
          <w:sz w:val="24"/>
          <w:szCs w:val="24"/>
        </w:rPr>
        <w:t>Podmioty działające na rzecz przeciwdziałania przemocy domowej</w:t>
      </w:r>
      <w:r w:rsidR="00E1385B">
        <w:rPr>
          <w:rFonts w:ascii="Times New Roman" w:eastAsia="Arial Unicode MS" w:hAnsi="Times New Roman" w:cs="Times New Roman"/>
          <w:sz w:val="24"/>
          <w:szCs w:val="24"/>
        </w:rPr>
        <w:t>:</w:t>
      </w:r>
    </w:p>
    <w:p w:rsidR="00842B74" w:rsidRDefault="003608DA">
      <w:pPr>
        <w:numPr>
          <w:ilvl w:val="0"/>
          <w:numId w:val="12"/>
        </w:numPr>
        <w:spacing w:after="0" w:line="360" w:lineRule="auto"/>
        <w:ind w:left="1277" w:hanging="283"/>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Ośrodek Pomocy Społecznej w Brodnicy</w:t>
      </w:r>
    </w:p>
    <w:p w:rsidR="00842B74" w:rsidRDefault="003608DA">
      <w:pPr>
        <w:numPr>
          <w:ilvl w:val="0"/>
          <w:numId w:val="12"/>
        </w:numPr>
        <w:tabs>
          <w:tab w:val="left" w:pos="1277"/>
        </w:tabs>
        <w:spacing w:after="0" w:line="360" w:lineRule="auto"/>
        <w:ind w:left="1648" w:hanging="65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Komisariat Policji w Śremie</w:t>
      </w:r>
    </w:p>
    <w:p w:rsidR="00842B74" w:rsidRDefault="003608DA">
      <w:pPr>
        <w:numPr>
          <w:ilvl w:val="0"/>
          <w:numId w:val="12"/>
        </w:numPr>
        <w:spacing w:after="0" w:line="360" w:lineRule="auto"/>
        <w:ind w:left="1135" w:hanging="14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Gminna Komisja Rozwiązywania Problemów Alkoholowych</w:t>
      </w:r>
    </w:p>
    <w:p w:rsidR="00842B74" w:rsidRDefault="003608DA">
      <w:pPr>
        <w:numPr>
          <w:ilvl w:val="0"/>
          <w:numId w:val="12"/>
        </w:numPr>
        <w:spacing w:after="0" w:line="360" w:lineRule="auto"/>
        <w:ind w:left="1135" w:hanging="14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Placówki oświatowe</w:t>
      </w:r>
    </w:p>
    <w:p w:rsidR="00842B74" w:rsidRDefault="00E1385B">
      <w:pPr>
        <w:numPr>
          <w:ilvl w:val="0"/>
          <w:numId w:val="12"/>
        </w:numPr>
        <w:spacing w:after="0" w:line="360" w:lineRule="auto"/>
        <w:ind w:left="1277" w:hanging="283"/>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Ochrona</w:t>
      </w:r>
      <w:r w:rsidR="003608DA">
        <w:rPr>
          <w:rFonts w:ascii="Times New Roman" w:eastAsia="Arial Unicode MS" w:hAnsi="Times New Roman" w:cs="Times New Roman"/>
          <w:sz w:val="24"/>
          <w:szCs w:val="24"/>
        </w:rPr>
        <w:t xml:space="preserve"> zdrowia </w:t>
      </w:r>
    </w:p>
    <w:p w:rsidR="00A33DB7" w:rsidRDefault="00A33DB7" w:rsidP="00A33DB7">
      <w:pPr>
        <w:spacing w:after="0" w:line="360" w:lineRule="auto"/>
        <w:ind w:left="1277"/>
        <w:jc w:val="both"/>
        <w:rPr>
          <w:rFonts w:ascii="Times New Roman" w:eastAsia="Arial Unicode MS" w:hAnsi="Times New Roman" w:cs="Times New Roman"/>
          <w:sz w:val="24"/>
          <w:szCs w:val="24"/>
        </w:rPr>
      </w:pPr>
    </w:p>
    <w:p w:rsidR="00A33DB7" w:rsidRDefault="00A33DB7" w:rsidP="00A33DB7">
      <w:pPr>
        <w:spacing w:after="0" w:line="360" w:lineRule="auto"/>
        <w:ind w:left="1277"/>
        <w:jc w:val="both"/>
        <w:rPr>
          <w:rFonts w:ascii="Times New Roman" w:eastAsia="Arial Unicode MS" w:hAnsi="Times New Roman" w:cs="Times New Roman"/>
          <w:sz w:val="24"/>
          <w:szCs w:val="24"/>
        </w:rPr>
      </w:pPr>
    </w:p>
    <w:p w:rsidR="00842B74" w:rsidRDefault="003608DA">
      <w:pPr>
        <w:spacing w:after="0" w:line="36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VIII. HARMONOGRAM  I  CZAS   REALIZACJI  PROGRAMU</w:t>
      </w:r>
    </w:p>
    <w:p w:rsidR="00842B74" w:rsidRDefault="003608DA" w:rsidP="00A74663">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Realizacja programu odbywać się będzie na zasadach współpracy z partnerami wyszczególnionymi w  programie. Zadania będą  realizowane w sposób ciągły i systematyczny w ramach czasowych objętych programem</w:t>
      </w:r>
      <w:r w:rsidR="00E138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tj. w latach 2024 </w:t>
      </w:r>
      <w:r w:rsidR="00E138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2030</w:t>
      </w:r>
      <w:r w:rsidR="00E138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842B74" w:rsidRDefault="00842B74">
      <w:pPr>
        <w:spacing w:line="360" w:lineRule="auto"/>
        <w:ind w:left="1764" w:hanging="360"/>
        <w:jc w:val="both"/>
        <w:rPr>
          <w:rFonts w:ascii="Times New Roman" w:eastAsia="Arial Unicode MS" w:hAnsi="Times New Roman" w:cs="Times New Roman"/>
          <w:sz w:val="24"/>
          <w:szCs w:val="24"/>
        </w:rPr>
      </w:pPr>
    </w:p>
    <w:p w:rsidR="00842B74" w:rsidRDefault="003608DA">
      <w:pPr>
        <w:spacing w:after="0" w:line="360" w:lineRule="auto"/>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IX. MONITOROWANIE  WYSTĘPOWANIA ZJAWISKA  PRZEMOCY     DOMOWEJ</w:t>
      </w:r>
    </w:p>
    <w:p w:rsidR="00842B74" w:rsidRDefault="003608DA">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Monitoring realizacji Programu prowadzić będą wszystkie służby, które w ramach swoich kompetencji realizują zadania związane z przeciwdziałaniem przemocy domowej. Przewodniczący zespołu interdyscyplinarnego przygotowuje coroczne sprawozdanie  z realizacji działalności Zespołu Interdyscyplinarnego, które przekłada Wójtowi Gminy Brodnica  w terminie do 31 marca roku następnego po roku, którego sprawozdanie dotyczy.  Wskaźniki brane pod uwagę dla oceny realizacji zadań wynikających z ustawy o przeciwdziałaniu przemocy domowej to:</w:t>
      </w:r>
    </w:p>
    <w:p w:rsidR="00842B74" w:rsidRDefault="003608DA" w:rsidP="003C7DF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liczba uruchomionych procedur „Niebieska Karta”</w:t>
      </w:r>
      <w:r w:rsidR="00E138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842B74" w:rsidRDefault="0072584D" w:rsidP="003C7DF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liczba osób/</w:t>
      </w:r>
      <w:r w:rsidR="003608DA">
        <w:rPr>
          <w:rFonts w:ascii="Times New Roman" w:eastAsia="Arial Unicode MS" w:hAnsi="Times New Roman" w:cs="Times New Roman"/>
          <w:sz w:val="24"/>
          <w:szCs w:val="24"/>
        </w:rPr>
        <w:t>rodzin objętych pomo</w:t>
      </w:r>
      <w:r w:rsidR="00E1385B">
        <w:rPr>
          <w:rFonts w:ascii="Times New Roman" w:eastAsia="Arial Unicode MS" w:hAnsi="Times New Roman" w:cs="Times New Roman"/>
          <w:sz w:val="24"/>
          <w:szCs w:val="24"/>
        </w:rPr>
        <w:t>cą (</w:t>
      </w:r>
      <w:r w:rsidR="003608DA">
        <w:rPr>
          <w:rFonts w:ascii="Times New Roman" w:eastAsia="Arial Unicode MS" w:hAnsi="Times New Roman" w:cs="Times New Roman"/>
          <w:sz w:val="24"/>
          <w:szCs w:val="24"/>
        </w:rPr>
        <w:t>p</w:t>
      </w:r>
      <w:r w:rsidR="00E1385B">
        <w:rPr>
          <w:rFonts w:ascii="Times New Roman" w:eastAsia="Arial Unicode MS" w:hAnsi="Times New Roman" w:cs="Times New Roman"/>
          <w:sz w:val="24"/>
          <w:szCs w:val="24"/>
        </w:rPr>
        <w:t>sychologiczna, socjalna, prawna</w:t>
      </w:r>
      <w:r w:rsidR="003608DA">
        <w:rPr>
          <w:rFonts w:ascii="Times New Roman" w:eastAsia="Arial Unicode MS" w:hAnsi="Times New Roman" w:cs="Times New Roman"/>
          <w:sz w:val="24"/>
          <w:szCs w:val="24"/>
        </w:rPr>
        <w:t>)</w:t>
      </w:r>
      <w:r w:rsidR="00E1385B">
        <w:rPr>
          <w:rFonts w:ascii="Times New Roman" w:eastAsia="Arial Unicode MS" w:hAnsi="Times New Roman" w:cs="Times New Roman"/>
          <w:sz w:val="24"/>
          <w:szCs w:val="24"/>
        </w:rPr>
        <w:t>,</w:t>
      </w:r>
    </w:p>
    <w:p w:rsidR="00842B74" w:rsidRDefault="003608DA" w:rsidP="003C7DF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 liczba działań profilaktycznych, warsztatowych w szkołach</w:t>
      </w:r>
      <w:r w:rsidR="00E1385B">
        <w:rPr>
          <w:rFonts w:ascii="Times New Roman" w:eastAsia="Arial Unicode MS" w:hAnsi="Times New Roman" w:cs="Times New Roman"/>
          <w:sz w:val="24"/>
          <w:szCs w:val="24"/>
        </w:rPr>
        <w:t>,</w:t>
      </w:r>
    </w:p>
    <w:p w:rsidR="00842B74" w:rsidRDefault="003608DA" w:rsidP="003C7DF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liczba ofiar przemocy w rodzinie</w:t>
      </w:r>
      <w:r w:rsidR="00E1385B">
        <w:rPr>
          <w:rFonts w:ascii="Times New Roman" w:eastAsia="Arial Unicode MS" w:hAnsi="Times New Roman" w:cs="Times New Roman"/>
          <w:sz w:val="24"/>
          <w:szCs w:val="24"/>
        </w:rPr>
        <w:t>,</w:t>
      </w:r>
    </w:p>
    <w:p w:rsidR="00842B74" w:rsidRDefault="003608DA" w:rsidP="003C7DF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liczba sprawców skierowanych na zajęcia korekcyjno-edukacyjne</w:t>
      </w:r>
      <w:r w:rsidR="00E1385B">
        <w:rPr>
          <w:rFonts w:ascii="Times New Roman" w:eastAsia="Arial Unicode MS" w:hAnsi="Times New Roman" w:cs="Times New Roman"/>
          <w:sz w:val="24"/>
          <w:szCs w:val="24"/>
        </w:rPr>
        <w:t>,</w:t>
      </w:r>
    </w:p>
    <w:p w:rsidR="00842B74" w:rsidRDefault="003608DA" w:rsidP="003C7DF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liczba zgłoszeń o popełnieniu przestępstwa w trybie art. 207 k.k.</w:t>
      </w:r>
      <w:r w:rsidR="00E1385B">
        <w:rPr>
          <w:rFonts w:ascii="Times New Roman" w:eastAsia="Arial Unicode MS" w:hAnsi="Times New Roman" w:cs="Times New Roman"/>
          <w:sz w:val="24"/>
          <w:szCs w:val="24"/>
        </w:rPr>
        <w:t>,</w:t>
      </w:r>
    </w:p>
    <w:p w:rsidR="00842B74" w:rsidRDefault="003608DA" w:rsidP="003C7DF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liczba posiedzeń Zespołu Interdyscyplinarnego oraz grup diagnostyczno </w:t>
      </w:r>
      <w:r w:rsidR="00E138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pomocowych</w:t>
      </w:r>
      <w:r w:rsidR="00E1385B">
        <w:rPr>
          <w:rFonts w:ascii="Times New Roman" w:eastAsia="Arial Unicode MS" w:hAnsi="Times New Roman" w:cs="Times New Roman"/>
          <w:sz w:val="24"/>
          <w:szCs w:val="24"/>
        </w:rPr>
        <w:t>,</w:t>
      </w:r>
    </w:p>
    <w:p w:rsidR="003C7DFD" w:rsidRDefault="003608DA" w:rsidP="00A74663">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liczba osób przeszkolonych z zakresu pr</w:t>
      </w:r>
      <w:r w:rsidR="00E1385B">
        <w:rPr>
          <w:rFonts w:ascii="Times New Roman" w:eastAsia="Arial Unicode MS" w:hAnsi="Times New Roman" w:cs="Times New Roman"/>
          <w:sz w:val="24"/>
          <w:szCs w:val="24"/>
        </w:rPr>
        <w:t>zeciwdziałania przemocy domowej.</w:t>
      </w:r>
    </w:p>
    <w:p w:rsidR="006D351D" w:rsidRDefault="006D351D" w:rsidP="00A74663">
      <w:pPr>
        <w:spacing w:line="360" w:lineRule="auto"/>
        <w:rPr>
          <w:rFonts w:ascii="Times New Roman" w:eastAsia="Arial Unicode MS" w:hAnsi="Times New Roman" w:cs="Times New Roman"/>
          <w:sz w:val="24"/>
          <w:szCs w:val="24"/>
        </w:rPr>
      </w:pPr>
    </w:p>
    <w:p w:rsidR="00A33DB7" w:rsidRDefault="00A33DB7" w:rsidP="00A74663">
      <w:pPr>
        <w:spacing w:line="360" w:lineRule="auto"/>
        <w:rPr>
          <w:rFonts w:ascii="Times New Roman" w:eastAsia="Arial Unicode MS" w:hAnsi="Times New Roman" w:cs="Times New Roman"/>
          <w:sz w:val="24"/>
          <w:szCs w:val="24"/>
        </w:rPr>
      </w:pPr>
    </w:p>
    <w:p w:rsidR="00A33DB7" w:rsidRDefault="00A33DB7" w:rsidP="00A74663">
      <w:pPr>
        <w:spacing w:line="360" w:lineRule="auto"/>
        <w:rPr>
          <w:rFonts w:ascii="Times New Roman" w:eastAsia="Arial Unicode MS" w:hAnsi="Times New Roman" w:cs="Times New Roman"/>
          <w:sz w:val="24"/>
          <w:szCs w:val="24"/>
        </w:rPr>
      </w:pPr>
    </w:p>
    <w:p w:rsidR="00842B74" w:rsidRPr="003C7DFD" w:rsidRDefault="003608DA" w:rsidP="00A74663">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b/>
          <w:sz w:val="28"/>
          <w:szCs w:val="28"/>
        </w:rPr>
        <w:lastRenderedPageBreak/>
        <w:t>ZAKOŃCZENIE</w:t>
      </w:r>
    </w:p>
    <w:p w:rsidR="00842B74" w:rsidRDefault="003608DA">
      <w:pPr>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W Gminie Brodnica realizowanych jest wiele działań nakierowanych na pomoc osobom, uwikłanym w przemoc. W szczególności</w:t>
      </w:r>
      <w:r w:rsidR="00E54453">
        <w:rPr>
          <w:rFonts w:ascii="Times New Roman" w:eastAsia="Arial Unicode MS" w:hAnsi="Times New Roman" w:cs="Times New Roman"/>
          <w:bCs/>
          <w:sz w:val="24"/>
          <w:szCs w:val="24"/>
        </w:rPr>
        <w:t xml:space="preserve"> są one realizowane przez</w:t>
      </w:r>
      <w:r>
        <w:rPr>
          <w:rFonts w:ascii="Times New Roman" w:eastAsia="Arial Unicode MS" w:hAnsi="Times New Roman" w:cs="Times New Roman"/>
          <w:bCs/>
          <w:sz w:val="24"/>
          <w:szCs w:val="24"/>
        </w:rPr>
        <w:t xml:space="preserve"> Ośrodek Pomocy Społecznej w Brodnicy i Zespół Interdyscyplinarny. Brak jednak konkretnych programów zarówno profilaktycznych jak i terapeutycznych dla różnych grup osób uwikłanych w przemoc, w tym dla krzywdzonych dzieci.</w:t>
      </w:r>
    </w:p>
    <w:p w:rsidR="00842B74" w:rsidRDefault="003608DA">
      <w:pPr>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Konieczne jest nagłaśnianie problematyki przemocy domowej w środowisku lokalnym</w:t>
      </w:r>
      <w:r w:rsidR="00E54453">
        <w:rPr>
          <w:rFonts w:ascii="Times New Roman" w:eastAsia="Arial Unicode MS" w:hAnsi="Times New Roman" w:cs="Times New Roman"/>
          <w:bCs/>
          <w:sz w:val="24"/>
          <w:szCs w:val="24"/>
        </w:rPr>
        <w:t>, m. in.</w:t>
      </w:r>
      <w:r>
        <w:rPr>
          <w:rFonts w:ascii="Times New Roman" w:eastAsia="Arial Unicode MS" w:hAnsi="Times New Roman" w:cs="Times New Roman"/>
          <w:bCs/>
          <w:sz w:val="24"/>
          <w:szCs w:val="24"/>
        </w:rPr>
        <w:t xml:space="preserve"> poprzez publikację ulotek, plakatów, organizowanie konferencji, debat publicznych, akcji medialnych. Wszystkie te działania mają prowadzić do zmiany myślenia wśród mieszkańców gminy o osobach doświadczających przemocy, a także w celu spadku obojętności społecznej na przemoc domową.</w:t>
      </w:r>
    </w:p>
    <w:p w:rsidR="00842B74" w:rsidRDefault="003608DA">
      <w:pPr>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Niezbędne jest</w:t>
      </w:r>
      <w:r w:rsidR="00E54453">
        <w:rPr>
          <w:rFonts w:ascii="Times New Roman" w:eastAsia="Arial Unicode MS" w:hAnsi="Times New Roman" w:cs="Times New Roman"/>
          <w:bCs/>
          <w:sz w:val="24"/>
          <w:szCs w:val="24"/>
        </w:rPr>
        <w:t xml:space="preserve"> edukowanie młodego pokolenia,</w:t>
      </w:r>
      <w:r>
        <w:rPr>
          <w:rFonts w:ascii="Times New Roman" w:eastAsia="Arial Unicode MS" w:hAnsi="Times New Roman" w:cs="Times New Roman"/>
          <w:bCs/>
          <w:sz w:val="24"/>
          <w:szCs w:val="24"/>
        </w:rPr>
        <w:t xml:space="preserve"> poprzez podejmowanie działań profilaktycznych skierowanych do dzieci i młodzieży zakresie rozpoznawania symptomów przemocy, szukania pomocy w sytuacjach doznawania przemocy oraz kształtowania postaw i tolerancji wobec innych.</w:t>
      </w:r>
    </w:p>
    <w:p w:rsidR="00842B74" w:rsidRDefault="003608DA">
      <w:pPr>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Wymagane jest prowadzenie działań profilaktycznych skierowanych do rodziców uwikłanych w przemoc, również w sytuacjach okołorozwodowych w postaci mediacji, prowadzenia grup samopomocowych, kierowania do uczestnictwa w terapiach.</w:t>
      </w:r>
    </w:p>
    <w:p w:rsidR="00842B74" w:rsidRDefault="003608DA">
      <w:pPr>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Skuteczna pomoc w sytuacji przemocy domowej możliwa jest przy ścisłej współpracy wszystkich służb, działających w tym zakresie na terenie gminy. Dlatego istotne jest stałe doskonalenie osób zaangażowanych w pracę na rzecz osób z problemem przemocy.</w:t>
      </w:r>
    </w:p>
    <w:p w:rsidR="00842B74" w:rsidRDefault="003608DA">
      <w:pPr>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Rozwój współpracy osób i instytucji zaangażowanych w przeciwdziałanie przemocy domowej poprzez organizację spotkań i konferencji dla przedstawicieli służb oraz specjalistów.</w:t>
      </w:r>
    </w:p>
    <w:p w:rsidR="00842B74" w:rsidRDefault="003608DA">
      <w:pPr>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W związku z nową ustawą istnieje konieczność wypracowania nowych procedur oraz sposobów postępowania grup diagnostyczno-pomocowych, monitorowania sytuacji rodzin po zakończeniu procedury Niebieskie Karty i inne.</w:t>
      </w:r>
    </w:p>
    <w:p w:rsidR="00842B74" w:rsidRPr="00E54453" w:rsidRDefault="003608DA" w:rsidP="00E54453">
      <w:pPr>
        <w:spacing w:line="360" w:lineRule="auto"/>
        <w:jc w:val="both"/>
      </w:pPr>
      <w:r>
        <w:rPr>
          <w:rFonts w:ascii="Times New Roman" w:eastAsia="Arial Unicode MS" w:hAnsi="Times New Roman" w:cs="Times New Roman"/>
          <w:sz w:val="24"/>
          <w:szCs w:val="24"/>
        </w:rPr>
        <w:t xml:space="preserve">Powyższe działania zwiększą szanse rodzin, aby prawidłowo funkcjonowały w środowisku oraz wykorzystywały własną aktywność i wewnętrzny potencjał w celu zdobycia nowych umiejętności. Odpowiednie podejście stworzy możliwość rozwoju, zwiększenia świadomości w środowisku lokalnym i tym samym podniesie jakość życia mieszkańców Gminy Brodnica. </w:t>
      </w:r>
    </w:p>
    <w:p w:rsidR="00842B74" w:rsidRDefault="00842B74">
      <w:pPr>
        <w:pStyle w:val="Nowastrategia-poziom2"/>
        <w:rPr>
          <w:rFonts w:ascii="Times New Roman" w:hAnsi="Times New Roman" w:cs="Times New Roman"/>
          <w:sz w:val="24"/>
          <w:szCs w:val="24"/>
        </w:rPr>
      </w:pPr>
    </w:p>
    <w:p w:rsidR="00842B74" w:rsidRDefault="00842B74">
      <w:pPr>
        <w:pStyle w:val="StylStrategiapoziom2"/>
        <w:rPr>
          <w:rFonts w:eastAsia="Arial Unicode MS"/>
          <w:b w:val="0"/>
          <w:sz w:val="24"/>
          <w:szCs w:val="24"/>
        </w:rPr>
      </w:pPr>
    </w:p>
    <w:p w:rsidR="00842B74" w:rsidRDefault="00842B74">
      <w:pPr>
        <w:pStyle w:val="StylSpistabel"/>
        <w:spacing w:line="360" w:lineRule="auto"/>
        <w:rPr>
          <w:rFonts w:ascii="Times New Roman" w:hAnsi="Times New Roman" w:cs="Times New Roman"/>
          <w:sz w:val="24"/>
          <w:szCs w:val="24"/>
        </w:rPr>
      </w:pPr>
    </w:p>
    <w:p w:rsidR="00842B74" w:rsidRDefault="00842B74">
      <w:pPr>
        <w:spacing w:line="360" w:lineRule="auto"/>
        <w:ind w:firstLine="709"/>
        <w:jc w:val="both"/>
        <w:rPr>
          <w:rFonts w:ascii="Times New Roman" w:eastAsia="Calibri" w:hAnsi="Times New Roman" w:cs="Times New Roman"/>
          <w:sz w:val="24"/>
          <w:szCs w:val="24"/>
        </w:rPr>
      </w:pPr>
    </w:p>
    <w:p w:rsidR="00842B74" w:rsidRDefault="00842B74">
      <w:pPr>
        <w:spacing w:line="360" w:lineRule="auto"/>
        <w:ind w:firstLine="709"/>
        <w:jc w:val="both"/>
        <w:rPr>
          <w:rFonts w:ascii="Times New Roman" w:eastAsia="Calibri" w:hAnsi="Times New Roman" w:cs="Times New Roman"/>
          <w:sz w:val="24"/>
          <w:szCs w:val="24"/>
        </w:rPr>
      </w:pPr>
    </w:p>
    <w:p w:rsidR="00842B74" w:rsidRDefault="00842B74">
      <w:pPr>
        <w:spacing w:after="0" w:line="360" w:lineRule="auto"/>
        <w:jc w:val="both"/>
        <w:rPr>
          <w:rFonts w:ascii="Times New Roman" w:hAnsi="Times New Roman" w:cs="Times New Roman"/>
          <w:color w:val="31849B"/>
          <w:sz w:val="24"/>
          <w:szCs w:val="24"/>
        </w:rPr>
      </w:pPr>
    </w:p>
    <w:p w:rsidR="00842B74" w:rsidRDefault="00842B74">
      <w:pPr>
        <w:spacing w:after="0" w:line="360" w:lineRule="auto"/>
        <w:jc w:val="both"/>
        <w:rPr>
          <w:rFonts w:ascii="Times New Roman" w:hAnsi="Times New Roman" w:cs="Times New Roman"/>
          <w:color w:val="31849B"/>
          <w:sz w:val="24"/>
          <w:szCs w:val="24"/>
        </w:rPr>
      </w:pPr>
    </w:p>
    <w:p w:rsidR="00842B74" w:rsidRDefault="00842B74">
      <w:pPr>
        <w:spacing w:after="0" w:line="360" w:lineRule="auto"/>
        <w:jc w:val="both"/>
        <w:rPr>
          <w:rFonts w:ascii="Times New Roman" w:hAnsi="Times New Roman" w:cs="Times New Roman"/>
          <w:color w:val="31849B"/>
          <w:sz w:val="24"/>
          <w:szCs w:val="24"/>
        </w:rPr>
      </w:pPr>
    </w:p>
    <w:p w:rsidR="00842B74" w:rsidRDefault="00842B74">
      <w:pPr>
        <w:spacing w:after="0" w:line="360" w:lineRule="auto"/>
        <w:jc w:val="both"/>
        <w:rPr>
          <w:rFonts w:ascii="Times New Roman" w:hAnsi="Times New Roman" w:cs="Times New Roman"/>
          <w:color w:val="31849B"/>
          <w:sz w:val="24"/>
          <w:szCs w:val="24"/>
        </w:rPr>
      </w:pPr>
    </w:p>
    <w:p w:rsidR="00842B74" w:rsidRDefault="00842B74">
      <w:pPr>
        <w:spacing w:after="0" w:line="360" w:lineRule="auto"/>
        <w:jc w:val="both"/>
        <w:rPr>
          <w:rFonts w:ascii="Times New Roman" w:hAnsi="Times New Roman" w:cs="Times New Roman"/>
          <w:color w:val="31849B"/>
          <w:sz w:val="28"/>
          <w:szCs w:val="28"/>
        </w:rPr>
      </w:pPr>
    </w:p>
    <w:p w:rsidR="00842B74" w:rsidRDefault="00842B74">
      <w:pPr>
        <w:spacing w:after="0" w:line="360" w:lineRule="auto"/>
        <w:jc w:val="both"/>
        <w:rPr>
          <w:rFonts w:ascii="Times New Roman" w:hAnsi="Times New Roman" w:cs="Times New Roman"/>
        </w:rPr>
      </w:pPr>
    </w:p>
    <w:p w:rsidR="00842B74" w:rsidRDefault="00842B74">
      <w:pPr>
        <w:spacing w:after="0" w:line="360" w:lineRule="auto"/>
        <w:jc w:val="both"/>
      </w:pPr>
    </w:p>
    <w:sectPr w:rsidR="00842B74" w:rsidSect="00C00E37">
      <w:footerReference w:type="default" r:id="rId10"/>
      <w:pgSz w:w="11906" w:h="16838"/>
      <w:pgMar w:top="720" w:right="720" w:bottom="765" w:left="720" w:header="0" w:footer="708" w:gutter="0"/>
      <w:pgBorders>
        <w:bottom w:val="single" w:sz="4" w:space="10" w:color="000000"/>
      </w:pgBorders>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E7" w:rsidRDefault="006C38E7">
      <w:pPr>
        <w:spacing w:before="0" w:after="0" w:line="240" w:lineRule="auto"/>
      </w:pPr>
      <w:r>
        <w:separator/>
      </w:r>
    </w:p>
  </w:endnote>
  <w:endnote w:type="continuationSeparator" w:id="1">
    <w:p w:rsidR="006C38E7" w:rsidRDefault="006C38E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B4" w:rsidRDefault="00CC5876">
    <w:pPr>
      <w:pStyle w:val="Stopka"/>
      <w:jc w:val="center"/>
    </w:pPr>
    <w:fldSimple w:instr="PAGE">
      <w:r w:rsidR="00AB7B16">
        <w:rPr>
          <w:noProof/>
        </w:rPr>
        <w:t>8</w:t>
      </w:r>
    </w:fldSimple>
  </w:p>
  <w:p w:rsidR="00E63BB4" w:rsidRDefault="00E63B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E7" w:rsidRDefault="006C38E7">
      <w:r>
        <w:separator/>
      </w:r>
    </w:p>
  </w:footnote>
  <w:footnote w:type="continuationSeparator" w:id="1">
    <w:p w:rsidR="006C38E7" w:rsidRDefault="006C38E7">
      <w:r>
        <w:continuationSeparator/>
      </w:r>
    </w:p>
  </w:footnote>
  <w:footnote w:id="2">
    <w:p w:rsidR="00E63BB4" w:rsidRDefault="00E63BB4" w:rsidP="00932092">
      <w:pPr>
        <w:pStyle w:val="Tekstprzypisudolnego"/>
      </w:pPr>
      <w:r>
        <w:rPr>
          <w:rStyle w:val="Znakiprzypiswdolnych"/>
        </w:rPr>
        <w:footnoteRef/>
      </w:r>
      <w:r>
        <w:t xml:space="preserve">. J.Helios, W. Jedlecka, </w:t>
      </w:r>
      <w:r>
        <w:rPr>
          <w:i/>
          <w:iCs/>
        </w:rPr>
        <w:t xml:space="preserve">Współczesne oblicza przemocy. Zagadnienia wybrane, </w:t>
      </w:r>
      <w:r>
        <w:t>Wrocław 2017, s. 15</w:t>
      </w:r>
    </w:p>
  </w:footnote>
  <w:footnote w:id="3">
    <w:p w:rsidR="00E63BB4" w:rsidRDefault="00E63BB4" w:rsidP="00932092">
      <w:pPr>
        <w:pStyle w:val="Tekstprzypisudolnego"/>
      </w:pPr>
      <w:r>
        <w:rPr>
          <w:rStyle w:val="Znakiprzypiswdolnych"/>
        </w:rPr>
        <w:footnoteRef/>
      </w:r>
      <w:r>
        <w:t xml:space="preserve">. </w:t>
      </w:r>
      <w:r>
        <w:rPr>
          <w:rFonts w:ascii="Times New Roman" w:eastAsia="Arial Unicode MS" w:hAnsi="Times New Roman" w:cs="Times New Roman"/>
          <w:bCs/>
          <w:color w:val="000000"/>
        </w:rPr>
        <w:t>Ustawa z dnia 29 lipca 2005 r. o przeciwdziałaniu przemocy domowej</w:t>
      </w:r>
    </w:p>
  </w:footnote>
  <w:footnote w:id="4">
    <w:p w:rsidR="00E63BB4" w:rsidRDefault="00E63BB4">
      <w:pPr>
        <w:pStyle w:val="Tekstprzypisudolnego"/>
      </w:pPr>
      <w:r>
        <w:rPr>
          <w:rStyle w:val="Znakiprzypiswdolnych"/>
        </w:rPr>
        <w:footnoteRef/>
      </w:r>
      <w:r>
        <w:t xml:space="preserve"> J. Helios, W. Jedlecka, </w:t>
      </w:r>
      <w:r>
        <w:rPr>
          <w:i/>
          <w:iCs/>
        </w:rPr>
        <w:t xml:space="preserve">Współczesne oblicza przemocy….., s.17. </w:t>
      </w:r>
    </w:p>
  </w:footnote>
  <w:footnote w:id="5">
    <w:p w:rsidR="00E63BB4" w:rsidRPr="00E81256" w:rsidRDefault="00E63BB4">
      <w:pPr>
        <w:pStyle w:val="Tekstprzypisudolnego"/>
      </w:pPr>
      <w:r>
        <w:rPr>
          <w:rStyle w:val="Odwoanieprzypisudolnego"/>
        </w:rPr>
        <w:footnoteRef/>
      </w:r>
      <w:r w:rsidRPr="00E81256">
        <w:t xml:space="preserve">Rozporządzenie Rady Ministrów z dnia 6 września 2023 r. </w:t>
      </w:r>
      <w:r>
        <w:t xml:space="preserve">w sprawie procedury „Niebieskie Karty” oraz wzorów formularzy „Niebieska Karta” </w:t>
      </w:r>
    </w:p>
    <w:p w:rsidR="00E63BB4" w:rsidRPr="00E37AD4" w:rsidRDefault="00E63BB4">
      <w:pPr>
        <w:pStyle w:val="Tekstprzypisudolnego"/>
        <w:rPr>
          <w:i/>
          <w:iCs/>
        </w:rPr>
      </w:pPr>
    </w:p>
  </w:footnote>
  <w:footnote w:id="6">
    <w:p w:rsidR="00E63BB4" w:rsidRDefault="00E63BB4" w:rsidP="00375F0F">
      <w:pPr>
        <w:pStyle w:val="Tekstprzypisudolnego"/>
      </w:pPr>
      <w:r>
        <w:rPr>
          <w:rStyle w:val="Odwoanieprzypisudolnego"/>
        </w:rPr>
        <w:footnoteRef/>
      </w:r>
      <w:r>
        <w:t xml:space="preserve"> Opracowano na podstawie : </w:t>
      </w:r>
      <w:r>
        <w:rPr>
          <w:i/>
          <w:iCs/>
        </w:rPr>
        <w:t>www.niebieskalinia.info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1364"/>
    <w:multiLevelType w:val="multilevel"/>
    <w:tmpl w:val="2200D6F6"/>
    <w:lvl w:ilvl="0">
      <w:start w:val="1"/>
      <w:numFmt w:val="decimal"/>
      <w:lvlText w:val="%1."/>
      <w:lvlJc w:val="left"/>
      <w:pPr>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1A34EC"/>
    <w:multiLevelType w:val="multilevel"/>
    <w:tmpl w:val="0B90D46E"/>
    <w:lvl w:ilvl="0">
      <w:start w:val="1"/>
      <w:numFmt w:val="lowerLetter"/>
      <w:lvlText w:val="%1)"/>
      <w:lvlJc w:val="left"/>
      <w:pPr>
        <w:ind w:left="1720" w:hanging="360"/>
      </w:pPr>
    </w:lvl>
    <w:lvl w:ilvl="1">
      <w:start w:val="1"/>
      <w:numFmt w:val="bullet"/>
      <w:lvlText w:val="o"/>
      <w:lvlJc w:val="left"/>
      <w:pPr>
        <w:ind w:left="2440" w:hanging="360"/>
      </w:pPr>
      <w:rPr>
        <w:rFonts w:ascii="Courier New" w:hAnsi="Courier New" w:cs="Courier New" w:hint="default"/>
      </w:rPr>
    </w:lvl>
    <w:lvl w:ilvl="2">
      <w:start w:val="1"/>
      <w:numFmt w:val="bullet"/>
      <w:lvlText w:val=""/>
      <w:lvlJc w:val="left"/>
      <w:pPr>
        <w:ind w:left="3160" w:hanging="360"/>
      </w:pPr>
      <w:rPr>
        <w:rFonts w:ascii="Wingdings" w:hAnsi="Wingdings" w:cs="Wingdings" w:hint="default"/>
      </w:rPr>
    </w:lvl>
    <w:lvl w:ilvl="3">
      <w:start w:val="1"/>
      <w:numFmt w:val="bullet"/>
      <w:lvlText w:val=""/>
      <w:lvlJc w:val="left"/>
      <w:pPr>
        <w:ind w:left="3880" w:hanging="360"/>
      </w:pPr>
      <w:rPr>
        <w:rFonts w:ascii="Symbol" w:hAnsi="Symbol" w:cs="Symbol" w:hint="default"/>
      </w:rPr>
    </w:lvl>
    <w:lvl w:ilvl="4">
      <w:start w:val="1"/>
      <w:numFmt w:val="bullet"/>
      <w:lvlText w:val="o"/>
      <w:lvlJc w:val="left"/>
      <w:pPr>
        <w:ind w:left="4600" w:hanging="360"/>
      </w:pPr>
      <w:rPr>
        <w:rFonts w:ascii="Courier New" w:hAnsi="Courier New" w:cs="Courier New" w:hint="default"/>
      </w:rPr>
    </w:lvl>
    <w:lvl w:ilvl="5">
      <w:start w:val="1"/>
      <w:numFmt w:val="bullet"/>
      <w:lvlText w:val=""/>
      <w:lvlJc w:val="left"/>
      <w:pPr>
        <w:ind w:left="5320" w:hanging="360"/>
      </w:pPr>
      <w:rPr>
        <w:rFonts w:ascii="Wingdings" w:hAnsi="Wingdings" w:cs="Wingdings" w:hint="default"/>
      </w:rPr>
    </w:lvl>
    <w:lvl w:ilvl="6">
      <w:start w:val="1"/>
      <w:numFmt w:val="bullet"/>
      <w:lvlText w:val=""/>
      <w:lvlJc w:val="left"/>
      <w:pPr>
        <w:ind w:left="6040" w:hanging="360"/>
      </w:pPr>
      <w:rPr>
        <w:rFonts w:ascii="Symbol" w:hAnsi="Symbol" w:cs="Symbol" w:hint="default"/>
      </w:rPr>
    </w:lvl>
    <w:lvl w:ilvl="7">
      <w:start w:val="1"/>
      <w:numFmt w:val="bullet"/>
      <w:lvlText w:val="o"/>
      <w:lvlJc w:val="left"/>
      <w:pPr>
        <w:ind w:left="6760" w:hanging="360"/>
      </w:pPr>
      <w:rPr>
        <w:rFonts w:ascii="Courier New" w:hAnsi="Courier New" w:cs="Courier New" w:hint="default"/>
      </w:rPr>
    </w:lvl>
    <w:lvl w:ilvl="8">
      <w:start w:val="1"/>
      <w:numFmt w:val="bullet"/>
      <w:lvlText w:val=""/>
      <w:lvlJc w:val="left"/>
      <w:pPr>
        <w:ind w:left="7480" w:hanging="360"/>
      </w:pPr>
      <w:rPr>
        <w:rFonts w:ascii="Wingdings" w:hAnsi="Wingdings" w:cs="Wingdings" w:hint="default"/>
      </w:rPr>
    </w:lvl>
  </w:abstractNum>
  <w:abstractNum w:abstractNumId="2">
    <w:nsid w:val="212B20A4"/>
    <w:multiLevelType w:val="multilevel"/>
    <w:tmpl w:val="F904D9D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7CD2F22"/>
    <w:multiLevelType w:val="multilevel"/>
    <w:tmpl w:val="C80896D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2CCF3321"/>
    <w:multiLevelType w:val="multilevel"/>
    <w:tmpl w:val="73C26FEA"/>
    <w:lvl w:ilvl="0">
      <w:start w:val="1"/>
      <w:numFmt w:val="decimal"/>
      <w:lvlText w:val="%1."/>
      <w:lvlJc w:val="left"/>
      <w:pPr>
        <w:ind w:left="927" w:hanging="360"/>
      </w:pPr>
      <w:rPr>
        <w:rFonts w:ascii="Times New Roman" w:eastAsia="Arial Unicode MS" w:hAnsi="Times New Roman" w:cs="Calibri"/>
        <w:b/>
        <w:bCs w:val="0"/>
        <w:sz w:val="24"/>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5B60DF"/>
    <w:multiLevelType w:val="multilevel"/>
    <w:tmpl w:val="15E659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4025BC1"/>
    <w:multiLevelType w:val="hybridMultilevel"/>
    <w:tmpl w:val="5E5C8300"/>
    <w:lvl w:ilvl="0" w:tplc="47DC26EA">
      <w:start w:val="3"/>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7">
    <w:nsid w:val="379B6486"/>
    <w:multiLevelType w:val="multilevel"/>
    <w:tmpl w:val="8F2879AE"/>
    <w:lvl w:ilvl="0">
      <w:start w:val="1"/>
      <w:numFmt w:val="decimal"/>
      <w:lvlText w:val="%1."/>
      <w:lvlJc w:val="left"/>
      <w:pPr>
        <w:ind w:left="502" w:hanging="360"/>
      </w:pPr>
      <w:rPr>
        <w:rFonts w:ascii="Times New Roman" w:eastAsia="Segoe UI" w:hAnsi="Times New Roman" w:cs="Times New Roman"/>
        <w:b/>
        <w:bCs/>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7423D1"/>
    <w:multiLevelType w:val="multilevel"/>
    <w:tmpl w:val="9634D32A"/>
    <w:lvl w:ilvl="0">
      <w:start w:val="1"/>
      <w:numFmt w:val="bullet"/>
      <w:lvlText w:val=""/>
      <w:lvlJc w:val="left"/>
      <w:pPr>
        <w:ind w:left="2880" w:hanging="360"/>
      </w:pPr>
      <w:rPr>
        <w:rFonts w:ascii="Symbol" w:hAnsi="Symbol" w:cs="Symbol" w:hint="default"/>
        <w:sz w:val="24"/>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9">
    <w:nsid w:val="3AAC10A9"/>
    <w:multiLevelType w:val="multilevel"/>
    <w:tmpl w:val="A5FE6A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F917199"/>
    <w:multiLevelType w:val="multilevel"/>
    <w:tmpl w:val="84F427A0"/>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6B4355"/>
    <w:multiLevelType w:val="multilevel"/>
    <w:tmpl w:val="9E5249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6BF4AF1"/>
    <w:multiLevelType w:val="multilevel"/>
    <w:tmpl w:val="8E70C5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8C20365"/>
    <w:multiLevelType w:val="multilevel"/>
    <w:tmpl w:val="D88E459E"/>
    <w:lvl w:ilvl="0">
      <w:start w:val="1"/>
      <w:numFmt w:val="bullet"/>
      <w:lvlText w:val=""/>
      <w:lvlJc w:val="left"/>
      <w:pPr>
        <w:ind w:left="1494" w:hanging="360"/>
      </w:pPr>
      <w:rPr>
        <w:rFonts w:ascii="Symbol" w:hAnsi="Symbol" w:cs="Symbol"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4">
    <w:nsid w:val="546437CF"/>
    <w:multiLevelType w:val="multilevel"/>
    <w:tmpl w:val="71066C96"/>
    <w:lvl w:ilvl="0">
      <w:start w:val="1"/>
      <w:numFmt w:val="lowerLetter"/>
      <w:lvlText w:val="%1)"/>
      <w:lvlJc w:val="left"/>
      <w:pPr>
        <w:ind w:left="1864" w:hanging="360"/>
      </w:pPr>
    </w:lvl>
    <w:lvl w:ilvl="1">
      <w:start w:val="1"/>
      <w:numFmt w:val="decimal"/>
      <w:lvlText w:val="%2."/>
      <w:lvlJc w:val="left"/>
      <w:pPr>
        <w:ind w:left="928" w:hanging="360"/>
      </w:pPr>
      <w:rPr>
        <w:rFonts w:ascii="Times New Roman" w:hAnsi="Times New Roman"/>
        <w:b/>
        <w:bCs/>
        <w:sz w:val="28"/>
        <w:szCs w:val="28"/>
      </w:rPr>
    </w:lvl>
    <w:lvl w:ilvl="2">
      <w:start w:val="2"/>
      <w:numFmt w:val="decimal"/>
      <w:lvlText w:val="%3"/>
      <w:lvlJc w:val="left"/>
      <w:pPr>
        <w:ind w:left="3484" w:hanging="360"/>
      </w:pPr>
    </w:lvl>
    <w:lvl w:ilvl="3">
      <w:start w:val="1"/>
      <w:numFmt w:val="decimal"/>
      <w:lvlText w:val="%4."/>
      <w:lvlJc w:val="left"/>
      <w:pPr>
        <w:ind w:left="4024" w:hanging="360"/>
      </w:pPr>
    </w:lvl>
    <w:lvl w:ilvl="4">
      <w:start w:val="8"/>
      <w:numFmt w:val="upperRoman"/>
      <w:lvlText w:val="%5&gt;"/>
      <w:lvlJc w:val="left"/>
      <w:pPr>
        <w:ind w:left="5104" w:hanging="720"/>
      </w:pPr>
    </w:lvl>
    <w:lvl w:ilvl="5">
      <w:start w:val="8"/>
      <w:numFmt w:val="upperRoman"/>
      <w:lvlText w:val="%6."/>
      <w:lvlJc w:val="left"/>
      <w:pPr>
        <w:ind w:left="6004" w:hanging="720"/>
      </w:pPr>
    </w:lvl>
    <w:lvl w:ilvl="6">
      <w:start w:val="1"/>
      <w:numFmt w:val="decimal"/>
      <w:lvlText w:val="%7."/>
      <w:lvlJc w:val="left"/>
      <w:pPr>
        <w:ind w:left="6184" w:hanging="360"/>
      </w:pPr>
    </w:lvl>
    <w:lvl w:ilvl="7">
      <w:start w:val="1"/>
      <w:numFmt w:val="lowerLetter"/>
      <w:lvlText w:val="%8."/>
      <w:lvlJc w:val="left"/>
      <w:pPr>
        <w:ind w:left="6904" w:hanging="360"/>
      </w:pPr>
    </w:lvl>
    <w:lvl w:ilvl="8">
      <w:start w:val="1"/>
      <w:numFmt w:val="lowerRoman"/>
      <w:lvlText w:val="%9."/>
      <w:lvlJc w:val="right"/>
      <w:pPr>
        <w:ind w:left="7624" w:hanging="180"/>
      </w:pPr>
    </w:lvl>
  </w:abstractNum>
  <w:abstractNum w:abstractNumId="15">
    <w:nsid w:val="583F2E66"/>
    <w:multiLevelType w:val="multilevel"/>
    <w:tmpl w:val="9B14BC58"/>
    <w:lvl w:ilvl="0">
      <w:start w:val="1"/>
      <w:numFmt w:val="decimal"/>
      <w:lvlText w:val="%1."/>
      <w:lvlJc w:val="left"/>
      <w:pPr>
        <w:ind w:left="720" w:hanging="360"/>
      </w:pPr>
      <w:rPr>
        <w:rFonts w:ascii="Times New Roman" w:eastAsia="Arial Unicode MS" w:hAnsi="Times New Roman" w:cs="Calibri"/>
        <w:b/>
        <w:b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2ED710B"/>
    <w:multiLevelType w:val="multilevel"/>
    <w:tmpl w:val="27F07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F4A1F94"/>
    <w:multiLevelType w:val="multilevel"/>
    <w:tmpl w:val="B8E22818"/>
    <w:lvl w:ilvl="0">
      <w:start w:val="1"/>
      <w:numFmt w:val="decimal"/>
      <w:lvlText w:val="%1."/>
      <w:lvlJc w:val="left"/>
      <w:pPr>
        <w:tabs>
          <w:tab w:val="num" w:pos="1354"/>
        </w:tabs>
        <w:ind w:left="1354" w:hanging="360"/>
      </w:pPr>
      <w:rPr>
        <w:rFonts w:ascii="Times New Roman" w:eastAsia="Arial Unicode MS" w:hAnsi="Times New Roman" w:cs="Times New Roman"/>
        <w:b w:val="0"/>
        <w:sz w:val="24"/>
      </w:rPr>
    </w:lvl>
    <w:lvl w:ilvl="1">
      <w:start w:val="1"/>
      <w:numFmt w:val="lowerLetter"/>
      <w:lvlText w:val="%2."/>
      <w:lvlJc w:val="left"/>
      <w:pPr>
        <w:tabs>
          <w:tab w:val="num" w:pos="2074"/>
        </w:tabs>
        <w:ind w:left="2074" w:hanging="360"/>
      </w:pPr>
    </w:lvl>
    <w:lvl w:ilvl="2">
      <w:start w:val="1"/>
      <w:numFmt w:val="lowerRoman"/>
      <w:lvlText w:val="%3."/>
      <w:lvlJc w:val="right"/>
      <w:pPr>
        <w:tabs>
          <w:tab w:val="num" w:pos="2794"/>
        </w:tabs>
        <w:ind w:left="2794" w:hanging="180"/>
      </w:pPr>
    </w:lvl>
    <w:lvl w:ilvl="3">
      <w:start w:val="1"/>
      <w:numFmt w:val="decimal"/>
      <w:lvlText w:val="%4."/>
      <w:lvlJc w:val="left"/>
      <w:pPr>
        <w:tabs>
          <w:tab w:val="num" w:pos="3514"/>
        </w:tabs>
        <w:ind w:left="3514" w:hanging="360"/>
      </w:pPr>
    </w:lvl>
    <w:lvl w:ilvl="4">
      <w:start w:val="1"/>
      <w:numFmt w:val="lowerLetter"/>
      <w:lvlText w:val="%5."/>
      <w:lvlJc w:val="left"/>
      <w:pPr>
        <w:tabs>
          <w:tab w:val="num" w:pos="4234"/>
        </w:tabs>
        <w:ind w:left="4234" w:hanging="360"/>
      </w:pPr>
    </w:lvl>
    <w:lvl w:ilvl="5">
      <w:start w:val="1"/>
      <w:numFmt w:val="lowerRoman"/>
      <w:lvlText w:val="%6."/>
      <w:lvlJc w:val="right"/>
      <w:pPr>
        <w:tabs>
          <w:tab w:val="num" w:pos="4954"/>
        </w:tabs>
        <w:ind w:left="4954" w:hanging="180"/>
      </w:pPr>
    </w:lvl>
    <w:lvl w:ilvl="6">
      <w:start w:val="1"/>
      <w:numFmt w:val="decimal"/>
      <w:lvlText w:val="%7."/>
      <w:lvlJc w:val="left"/>
      <w:pPr>
        <w:tabs>
          <w:tab w:val="num" w:pos="5674"/>
        </w:tabs>
        <w:ind w:left="5674" w:hanging="360"/>
      </w:pPr>
    </w:lvl>
    <w:lvl w:ilvl="7">
      <w:start w:val="1"/>
      <w:numFmt w:val="lowerLetter"/>
      <w:lvlText w:val="%8."/>
      <w:lvlJc w:val="left"/>
      <w:pPr>
        <w:tabs>
          <w:tab w:val="num" w:pos="6394"/>
        </w:tabs>
        <w:ind w:left="6394" w:hanging="360"/>
      </w:pPr>
    </w:lvl>
    <w:lvl w:ilvl="8">
      <w:start w:val="1"/>
      <w:numFmt w:val="lowerRoman"/>
      <w:lvlText w:val="%9."/>
      <w:lvlJc w:val="right"/>
      <w:pPr>
        <w:tabs>
          <w:tab w:val="num" w:pos="7114"/>
        </w:tabs>
        <w:ind w:left="7114" w:hanging="180"/>
      </w:pPr>
    </w:lvl>
  </w:abstractNum>
  <w:abstractNum w:abstractNumId="18">
    <w:nsid w:val="7F647931"/>
    <w:multiLevelType w:val="multilevel"/>
    <w:tmpl w:val="370076E8"/>
    <w:lvl w:ilvl="0">
      <w:start w:val="1"/>
      <w:numFmt w:val="decimal"/>
      <w:lvlText w:val="%1."/>
      <w:lvlJc w:val="left"/>
      <w:pPr>
        <w:ind w:left="720" w:hanging="360"/>
      </w:pPr>
      <w:rPr>
        <w:rFonts w:ascii="Times New Roman" w:eastAsia="Arial Unicode MS" w:hAnsi="Times New Roman" w:cs="Calibri"/>
        <w:b/>
        <w:b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7"/>
  </w:num>
  <w:num w:numId="4">
    <w:abstractNumId w:val="13"/>
  </w:num>
  <w:num w:numId="5">
    <w:abstractNumId w:val="14"/>
  </w:num>
  <w:num w:numId="6">
    <w:abstractNumId w:val="0"/>
  </w:num>
  <w:num w:numId="7">
    <w:abstractNumId w:val="1"/>
  </w:num>
  <w:num w:numId="8">
    <w:abstractNumId w:val="15"/>
  </w:num>
  <w:num w:numId="9">
    <w:abstractNumId w:val="18"/>
  </w:num>
  <w:num w:numId="10">
    <w:abstractNumId w:val="4"/>
  </w:num>
  <w:num w:numId="11">
    <w:abstractNumId w:val="16"/>
  </w:num>
  <w:num w:numId="12">
    <w:abstractNumId w:val="17"/>
  </w:num>
  <w:num w:numId="13">
    <w:abstractNumId w:val="5"/>
  </w:num>
  <w:num w:numId="14">
    <w:abstractNumId w:val="12"/>
  </w:num>
  <w:num w:numId="15">
    <w:abstractNumId w:val="9"/>
  </w:num>
  <w:num w:numId="16">
    <w:abstractNumId w:val="2"/>
  </w:num>
  <w:num w:numId="17">
    <w:abstractNumId w:val="8"/>
  </w:num>
  <w:num w:numId="18">
    <w:abstractNumId w:val="3"/>
  </w:num>
  <w:num w:numId="19">
    <w:abstractNumId w:val="3"/>
    <w:lvlOverride w:ilvl="0">
      <w:startOverride w:val="1"/>
    </w:lvlOverride>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2B74"/>
    <w:rsid w:val="000F164B"/>
    <w:rsid w:val="00123DA8"/>
    <w:rsid w:val="0013429F"/>
    <w:rsid w:val="001E6693"/>
    <w:rsid w:val="001F783B"/>
    <w:rsid w:val="00280965"/>
    <w:rsid w:val="00290A52"/>
    <w:rsid w:val="002B6795"/>
    <w:rsid w:val="002E57EE"/>
    <w:rsid w:val="00357394"/>
    <w:rsid w:val="003608DA"/>
    <w:rsid w:val="00375F0F"/>
    <w:rsid w:val="003C7DFD"/>
    <w:rsid w:val="0048289C"/>
    <w:rsid w:val="00556CDB"/>
    <w:rsid w:val="00576720"/>
    <w:rsid w:val="005C43F1"/>
    <w:rsid w:val="006515B1"/>
    <w:rsid w:val="00684115"/>
    <w:rsid w:val="006C33B0"/>
    <w:rsid w:val="006C38E7"/>
    <w:rsid w:val="006D351D"/>
    <w:rsid w:val="0072584D"/>
    <w:rsid w:val="007479DF"/>
    <w:rsid w:val="00750431"/>
    <w:rsid w:val="00842B74"/>
    <w:rsid w:val="00863A30"/>
    <w:rsid w:val="008A0F68"/>
    <w:rsid w:val="008B4EE4"/>
    <w:rsid w:val="008F49FB"/>
    <w:rsid w:val="00932092"/>
    <w:rsid w:val="009426B6"/>
    <w:rsid w:val="00944ED1"/>
    <w:rsid w:val="009E28DB"/>
    <w:rsid w:val="00A33DB7"/>
    <w:rsid w:val="00A70936"/>
    <w:rsid w:val="00A74663"/>
    <w:rsid w:val="00AB7B16"/>
    <w:rsid w:val="00B0482B"/>
    <w:rsid w:val="00B33686"/>
    <w:rsid w:val="00B6229C"/>
    <w:rsid w:val="00B7327A"/>
    <w:rsid w:val="00BB5DB6"/>
    <w:rsid w:val="00C00E37"/>
    <w:rsid w:val="00C07334"/>
    <w:rsid w:val="00C92C8E"/>
    <w:rsid w:val="00CA335A"/>
    <w:rsid w:val="00CC5876"/>
    <w:rsid w:val="00CC6A4A"/>
    <w:rsid w:val="00CF4BCC"/>
    <w:rsid w:val="00D6780A"/>
    <w:rsid w:val="00DA6790"/>
    <w:rsid w:val="00DA6D4B"/>
    <w:rsid w:val="00DE2A47"/>
    <w:rsid w:val="00E1385B"/>
    <w:rsid w:val="00E16147"/>
    <w:rsid w:val="00E37AD4"/>
    <w:rsid w:val="00E54453"/>
    <w:rsid w:val="00E63BB4"/>
    <w:rsid w:val="00E65A39"/>
    <w:rsid w:val="00E70ACD"/>
    <w:rsid w:val="00E7776A"/>
    <w:rsid w:val="00E81256"/>
    <w:rsid w:val="00EE31F5"/>
    <w:rsid w:val="00F619E9"/>
    <w:rsid w:val="00FD41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E37"/>
    <w:pPr>
      <w:spacing w:before="100" w:after="200" w:line="276" w:lineRule="auto"/>
    </w:pPr>
  </w:style>
  <w:style w:type="paragraph" w:styleId="Nagwek1">
    <w:name w:val="heading 1"/>
    <w:basedOn w:val="Normalny"/>
    <w:next w:val="Normalny"/>
    <w:uiPriority w:val="9"/>
    <w:qFormat/>
    <w:rsid w:val="00C00E3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caps/>
      <w:color w:val="FFFFFF"/>
      <w:spacing w:val="15"/>
      <w:sz w:val="22"/>
      <w:szCs w:val="22"/>
    </w:rPr>
  </w:style>
  <w:style w:type="paragraph" w:styleId="Nagwek2">
    <w:name w:val="heading 2"/>
    <w:basedOn w:val="Normalny"/>
    <w:next w:val="Normalny"/>
    <w:uiPriority w:val="9"/>
    <w:semiHidden/>
    <w:unhideWhenUsed/>
    <w:qFormat/>
    <w:rsid w:val="00C00E3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Nagwek3">
    <w:name w:val="heading 3"/>
    <w:basedOn w:val="Normalny"/>
    <w:next w:val="Normalny"/>
    <w:uiPriority w:val="9"/>
    <w:semiHidden/>
    <w:unhideWhenUsed/>
    <w:qFormat/>
    <w:rsid w:val="00C00E37"/>
    <w:pPr>
      <w:pBdr>
        <w:top w:val="single" w:sz="6" w:space="2" w:color="4F81BD"/>
      </w:pBdr>
      <w:spacing w:before="300" w:after="0"/>
      <w:outlineLvl w:val="2"/>
    </w:pPr>
    <w:rPr>
      <w:caps/>
      <w:color w:val="243F60"/>
      <w:spacing w:val="15"/>
    </w:rPr>
  </w:style>
  <w:style w:type="paragraph" w:styleId="Nagwek4">
    <w:name w:val="heading 4"/>
    <w:basedOn w:val="Normalny"/>
    <w:next w:val="Normalny"/>
    <w:uiPriority w:val="9"/>
    <w:semiHidden/>
    <w:unhideWhenUsed/>
    <w:qFormat/>
    <w:rsid w:val="00C00E37"/>
    <w:pPr>
      <w:pBdr>
        <w:top w:val="dotted" w:sz="6" w:space="2" w:color="4F81BD"/>
      </w:pBdr>
      <w:spacing w:before="200" w:after="0"/>
      <w:outlineLvl w:val="3"/>
    </w:pPr>
    <w:rPr>
      <w:caps/>
      <w:color w:val="365F91"/>
      <w:spacing w:val="10"/>
    </w:rPr>
  </w:style>
  <w:style w:type="paragraph" w:styleId="Nagwek5">
    <w:name w:val="heading 5"/>
    <w:basedOn w:val="Normalny"/>
    <w:next w:val="Normalny"/>
    <w:uiPriority w:val="9"/>
    <w:semiHidden/>
    <w:unhideWhenUsed/>
    <w:qFormat/>
    <w:rsid w:val="00C00E37"/>
    <w:pPr>
      <w:pBdr>
        <w:bottom w:val="single" w:sz="6" w:space="1" w:color="4F81BD"/>
      </w:pBdr>
      <w:spacing w:before="200" w:after="0"/>
      <w:outlineLvl w:val="4"/>
    </w:pPr>
    <w:rPr>
      <w:caps/>
      <w:color w:val="365F91"/>
      <w:spacing w:val="10"/>
    </w:rPr>
  </w:style>
  <w:style w:type="paragraph" w:styleId="Nagwek6">
    <w:name w:val="heading 6"/>
    <w:basedOn w:val="Normalny"/>
    <w:next w:val="Normalny"/>
    <w:uiPriority w:val="9"/>
    <w:semiHidden/>
    <w:unhideWhenUsed/>
    <w:qFormat/>
    <w:rsid w:val="00C00E37"/>
    <w:pPr>
      <w:pBdr>
        <w:bottom w:val="dotted" w:sz="6" w:space="1" w:color="4F81BD"/>
      </w:pBdr>
      <w:spacing w:before="200" w:after="0"/>
      <w:outlineLvl w:val="5"/>
    </w:pPr>
    <w:rPr>
      <w:caps/>
      <w:color w:val="365F91"/>
      <w:spacing w:val="10"/>
    </w:rPr>
  </w:style>
  <w:style w:type="paragraph" w:styleId="Nagwek7">
    <w:name w:val="heading 7"/>
    <w:basedOn w:val="Normalny"/>
    <w:next w:val="Normalny"/>
    <w:qFormat/>
    <w:rsid w:val="00C00E37"/>
    <w:pPr>
      <w:spacing w:before="200" w:after="0"/>
      <w:outlineLvl w:val="6"/>
    </w:pPr>
    <w:rPr>
      <w:caps/>
      <w:color w:val="365F91"/>
      <w:spacing w:val="10"/>
    </w:rPr>
  </w:style>
  <w:style w:type="paragraph" w:styleId="Nagwek8">
    <w:name w:val="heading 8"/>
    <w:basedOn w:val="Normalny"/>
    <w:next w:val="Normalny"/>
    <w:qFormat/>
    <w:rsid w:val="00C00E37"/>
    <w:pPr>
      <w:spacing w:before="200" w:after="0"/>
      <w:outlineLvl w:val="7"/>
    </w:pPr>
    <w:rPr>
      <w:caps/>
      <w:spacing w:val="10"/>
      <w:sz w:val="18"/>
      <w:szCs w:val="18"/>
    </w:rPr>
  </w:style>
  <w:style w:type="paragraph" w:styleId="Nagwek9">
    <w:name w:val="heading 9"/>
    <w:basedOn w:val="Normalny"/>
    <w:next w:val="Normalny"/>
    <w:qFormat/>
    <w:rsid w:val="00C00E3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sid w:val="00C00E37"/>
    <w:rPr>
      <w:rFonts w:ascii="Tahoma" w:hAnsi="Tahoma" w:cs="Tahoma"/>
      <w:sz w:val="16"/>
      <w:szCs w:val="16"/>
    </w:rPr>
  </w:style>
  <w:style w:type="character" w:styleId="Numerwiersza">
    <w:name w:val="line number"/>
    <w:basedOn w:val="Domylnaczcionkaakapitu"/>
    <w:qFormat/>
    <w:rsid w:val="00C00E37"/>
  </w:style>
  <w:style w:type="character" w:customStyle="1" w:styleId="NagwekZnak">
    <w:name w:val="Nagłówek Znak"/>
    <w:basedOn w:val="Domylnaczcionkaakapitu"/>
    <w:qFormat/>
    <w:rsid w:val="00C00E37"/>
  </w:style>
  <w:style w:type="character" w:customStyle="1" w:styleId="StopkaZnak">
    <w:name w:val="Stopka Znak"/>
    <w:basedOn w:val="Domylnaczcionkaakapitu"/>
    <w:qFormat/>
    <w:rsid w:val="00C00E37"/>
  </w:style>
  <w:style w:type="character" w:customStyle="1" w:styleId="AkapitzlistZnak">
    <w:name w:val="Akapit z listą Znak"/>
    <w:qFormat/>
    <w:rsid w:val="00C00E37"/>
  </w:style>
  <w:style w:type="character" w:customStyle="1" w:styleId="Nowastrategia-poziom2Znak">
    <w:name w:val="Nowa strategia - poziom 2 Znak"/>
    <w:basedOn w:val="Domylnaczcionkaakapitu"/>
    <w:qFormat/>
    <w:rsid w:val="00C00E37"/>
    <w:rPr>
      <w:b/>
      <w:sz w:val="26"/>
      <w:szCs w:val="26"/>
    </w:rPr>
  </w:style>
  <w:style w:type="character" w:customStyle="1" w:styleId="TekstprzypisudolnegoZnak">
    <w:name w:val="Tekst przypisu dolnego Znak"/>
    <w:basedOn w:val="Domylnaczcionkaakapitu"/>
    <w:qFormat/>
    <w:rsid w:val="00C00E37"/>
    <w:rPr>
      <w:sz w:val="20"/>
      <w:szCs w:val="20"/>
    </w:rPr>
  </w:style>
  <w:style w:type="character" w:customStyle="1" w:styleId="Zakotwiczenieprzypisudolnego">
    <w:name w:val="Zakotwiczenie przypisu dolnego"/>
    <w:rsid w:val="00C00E37"/>
    <w:rPr>
      <w:vertAlign w:val="superscript"/>
    </w:rPr>
  </w:style>
  <w:style w:type="character" w:customStyle="1" w:styleId="FootnoteCharacters">
    <w:name w:val="Footnote Characters"/>
    <w:basedOn w:val="Domylnaczcionkaakapitu"/>
    <w:qFormat/>
    <w:rsid w:val="00C00E37"/>
    <w:rPr>
      <w:vertAlign w:val="superscript"/>
    </w:rPr>
  </w:style>
  <w:style w:type="character" w:customStyle="1" w:styleId="NormalnyWebZnak">
    <w:name w:val="Normalny (Web) Znak"/>
    <w:basedOn w:val="Domylnaczcionkaakapitu"/>
    <w:qFormat/>
    <w:rsid w:val="00C00E37"/>
    <w:rPr>
      <w:rFonts w:ascii="Times New Roman" w:eastAsia="Times New Roman" w:hAnsi="Times New Roman" w:cs="Times New Roman"/>
      <w:sz w:val="24"/>
      <w:szCs w:val="24"/>
      <w:lang w:eastAsia="pl-PL"/>
    </w:rPr>
  </w:style>
  <w:style w:type="character" w:customStyle="1" w:styleId="StylSpistabelZnak">
    <w:name w:val="Styl Spis tabel Znak"/>
    <w:basedOn w:val="Domylnaczcionkaakapitu"/>
    <w:qFormat/>
    <w:rsid w:val="00C00E37"/>
    <w:rPr>
      <w:b/>
    </w:rPr>
  </w:style>
  <w:style w:type="character" w:customStyle="1" w:styleId="StylStrategiapoziom2Znak">
    <w:name w:val="Styl Strategia (poziom 2) Znak"/>
    <w:qFormat/>
    <w:rsid w:val="00C00E37"/>
    <w:rPr>
      <w:rFonts w:ascii="Times New Roman" w:eastAsia="Times New Roman" w:hAnsi="Times New Roman" w:cs="Times New Roman"/>
      <w:b/>
      <w:sz w:val="26"/>
      <w:szCs w:val="26"/>
      <w:lang w:eastAsia="ar-SA"/>
    </w:rPr>
  </w:style>
  <w:style w:type="character" w:customStyle="1" w:styleId="akapitustep1">
    <w:name w:val="akapitustep1"/>
    <w:qFormat/>
    <w:rsid w:val="00C00E37"/>
    <w:rPr>
      <w:rFonts w:ascii="Times New Roman" w:hAnsi="Times New Roman" w:cs="Times New Roman"/>
    </w:rPr>
  </w:style>
  <w:style w:type="character" w:customStyle="1" w:styleId="Nagwek1Znak">
    <w:name w:val="Nagłówek 1 Znak"/>
    <w:basedOn w:val="Domylnaczcionkaakapitu"/>
    <w:qFormat/>
    <w:rsid w:val="00C00E37"/>
    <w:rPr>
      <w:caps/>
      <w:color w:val="FFFFFF"/>
      <w:spacing w:val="15"/>
      <w:sz w:val="22"/>
      <w:szCs w:val="22"/>
      <w:highlight w:val="darkBlue"/>
    </w:rPr>
  </w:style>
  <w:style w:type="character" w:customStyle="1" w:styleId="Nagwek2Znak">
    <w:name w:val="Nagłówek 2 Znak"/>
    <w:basedOn w:val="Domylnaczcionkaakapitu"/>
    <w:qFormat/>
    <w:rsid w:val="00C00E37"/>
    <w:rPr>
      <w:caps/>
      <w:spacing w:val="15"/>
      <w:highlight w:val="blue"/>
    </w:rPr>
  </w:style>
  <w:style w:type="character" w:customStyle="1" w:styleId="Nagwek3Znak">
    <w:name w:val="Nagłówek 3 Znak"/>
    <w:basedOn w:val="Domylnaczcionkaakapitu"/>
    <w:qFormat/>
    <w:rsid w:val="00C00E37"/>
    <w:rPr>
      <w:caps/>
      <w:color w:val="243F60"/>
      <w:spacing w:val="15"/>
    </w:rPr>
  </w:style>
  <w:style w:type="character" w:customStyle="1" w:styleId="Nagwek4Znak">
    <w:name w:val="Nagłówek 4 Znak"/>
    <w:basedOn w:val="Domylnaczcionkaakapitu"/>
    <w:qFormat/>
    <w:rsid w:val="00C00E37"/>
    <w:rPr>
      <w:caps/>
      <w:color w:val="365F91"/>
      <w:spacing w:val="10"/>
    </w:rPr>
  </w:style>
  <w:style w:type="character" w:customStyle="1" w:styleId="Nagwek5Znak">
    <w:name w:val="Nagłówek 5 Znak"/>
    <w:basedOn w:val="Domylnaczcionkaakapitu"/>
    <w:qFormat/>
    <w:rsid w:val="00C00E37"/>
    <w:rPr>
      <w:caps/>
      <w:color w:val="365F91"/>
      <w:spacing w:val="10"/>
    </w:rPr>
  </w:style>
  <w:style w:type="character" w:customStyle="1" w:styleId="Nagwek6Znak">
    <w:name w:val="Nagłówek 6 Znak"/>
    <w:basedOn w:val="Domylnaczcionkaakapitu"/>
    <w:qFormat/>
    <w:rsid w:val="00C00E37"/>
    <w:rPr>
      <w:caps/>
      <w:color w:val="365F91"/>
      <w:spacing w:val="10"/>
    </w:rPr>
  </w:style>
  <w:style w:type="character" w:customStyle="1" w:styleId="Nagwek7Znak">
    <w:name w:val="Nagłówek 7 Znak"/>
    <w:basedOn w:val="Domylnaczcionkaakapitu"/>
    <w:qFormat/>
    <w:rsid w:val="00C00E37"/>
    <w:rPr>
      <w:caps/>
      <w:color w:val="365F91"/>
      <w:spacing w:val="10"/>
    </w:rPr>
  </w:style>
  <w:style w:type="character" w:customStyle="1" w:styleId="Nagwek8Znak">
    <w:name w:val="Nagłówek 8 Znak"/>
    <w:basedOn w:val="Domylnaczcionkaakapitu"/>
    <w:qFormat/>
    <w:rsid w:val="00C00E37"/>
    <w:rPr>
      <w:caps/>
      <w:spacing w:val="10"/>
      <w:sz w:val="18"/>
      <w:szCs w:val="18"/>
    </w:rPr>
  </w:style>
  <w:style w:type="character" w:customStyle="1" w:styleId="Nagwek9Znak">
    <w:name w:val="Nagłówek 9 Znak"/>
    <w:basedOn w:val="Domylnaczcionkaakapitu"/>
    <w:qFormat/>
    <w:rsid w:val="00C00E37"/>
    <w:rPr>
      <w:i/>
      <w:iCs/>
      <w:caps/>
      <w:spacing w:val="10"/>
      <w:sz w:val="18"/>
      <w:szCs w:val="18"/>
    </w:rPr>
  </w:style>
  <w:style w:type="character" w:customStyle="1" w:styleId="TytuZnak">
    <w:name w:val="Tytuł Znak"/>
    <w:basedOn w:val="Domylnaczcionkaakapitu"/>
    <w:qFormat/>
    <w:rsid w:val="00C00E37"/>
    <w:rPr>
      <w:rFonts w:ascii="Cambria" w:eastAsia="Segoe UI" w:hAnsi="Cambria" w:cs="Tahoma"/>
      <w:caps/>
      <w:color w:val="4F81BD"/>
      <w:spacing w:val="10"/>
      <w:sz w:val="52"/>
      <w:szCs w:val="52"/>
    </w:rPr>
  </w:style>
  <w:style w:type="character" w:customStyle="1" w:styleId="PodtytuZnak">
    <w:name w:val="Podtytuł Znak"/>
    <w:basedOn w:val="Domylnaczcionkaakapitu"/>
    <w:qFormat/>
    <w:rsid w:val="00C00E37"/>
    <w:rPr>
      <w:caps/>
      <w:color w:val="595959"/>
      <w:spacing w:val="10"/>
      <w:sz w:val="21"/>
      <w:szCs w:val="21"/>
    </w:rPr>
  </w:style>
  <w:style w:type="character" w:styleId="Pogrubienie">
    <w:name w:val="Strong"/>
    <w:qFormat/>
    <w:rsid w:val="00C00E37"/>
    <w:rPr>
      <w:b/>
      <w:bCs/>
    </w:rPr>
  </w:style>
  <w:style w:type="character" w:customStyle="1" w:styleId="Wyrnienie">
    <w:name w:val="Wyróżnienie"/>
    <w:qFormat/>
    <w:rsid w:val="00C00E37"/>
    <w:rPr>
      <w:caps/>
      <w:color w:val="243F60"/>
      <w:spacing w:val="5"/>
    </w:rPr>
  </w:style>
  <w:style w:type="character" w:customStyle="1" w:styleId="CytatZnak">
    <w:name w:val="Cytat Znak"/>
    <w:basedOn w:val="Domylnaczcionkaakapitu"/>
    <w:qFormat/>
    <w:rsid w:val="00C00E37"/>
    <w:rPr>
      <w:i/>
      <w:iCs/>
      <w:sz w:val="24"/>
      <w:szCs w:val="24"/>
    </w:rPr>
  </w:style>
  <w:style w:type="character" w:customStyle="1" w:styleId="CytatintensywnyZnak">
    <w:name w:val="Cytat intensywny Znak"/>
    <w:basedOn w:val="Domylnaczcionkaakapitu"/>
    <w:qFormat/>
    <w:rsid w:val="00C00E37"/>
    <w:rPr>
      <w:color w:val="4F81BD"/>
      <w:sz w:val="24"/>
      <w:szCs w:val="24"/>
    </w:rPr>
  </w:style>
  <w:style w:type="character" w:styleId="Wyrnieniedelikatne">
    <w:name w:val="Subtle Emphasis"/>
    <w:qFormat/>
    <w:rsid w:val="00C00E37"/>
    <w:rPr>
      <w:i/>
      <w:iCs/>
      <w:color w:val="243F60"/>
    </w:rPr>
  </w:style>
  <w:style w:type="character" w:styleId="Wyrnienieintensywne">
    <w:name w:val="Intense Emphasis"/>
    <w:qFormat/>
    <w:rsid w:val="00C00E37"/>
    <w:rPr>
      <w:b/>
      <w:bCs/>
      <w:caps/>
      <w:color w:val="243F60"/>
      <w:spacing w:val="10"/>
    </w:rPr>
  </w:style>
  <w:style w:type="character" w:styleId="Odwoaniedelikatne">
    <w:name w:val="Subtle Reference"/>
    <w:qFormat/>
    <w:rsid w:val="00C00E37"/>
    <w:rPr>
      <w:b/>
      <w:bCs/>
      <w:color w:val="4F81BD"/>
    </w:rPr>
  </w:style>
  <w:style w:type="character" w:styleId="Odwoanieintensywne">
    <w:name w:val="Intense Reference"/>
    <w:qFormat/>
    <w:rsid w:val="00C00E37"/>
    <w:rPr>
      <w:b/>
      <w:bCs/>
      <w:i/>
      <w:iCs/>
      <w:caps/>
      <w:color w:val="4F81BD"/>
    </w:rPr>
  </w:style>
  <w:style w:type="character" w:styleId="Tytuksiki">
    <w:name w:val="Book Title"/>
    <w:qFormat/>
    <w:rsid w:val="00C00E37"/>
    <w:rPr>
      <w:b/>
      <w:bCs/>
      <w:i/>
      <w:iCs/>
      <w:spacing w:val="0"/>
    </w:rPr>
  </w:style>
  <w:style w:type="character" w:customStyle="1" w:styleId="BezodstpwZnak">
    <w:name w:val="Bez odstępów Znak"/>
    <w:basedOn w:val="Domylnaczcionkaakapitu"/>
    <w:qFormat/>
    <w:rsid w:val="00C00E37"/>
  </w:style>
  <w:style w:type="character" w:customStyle="1" w:styleId="Znakiprzypiswdolnych">
    <w:name w:val="Znaki przypisów dolnych"/>
    <w:qFormat/>
    <w:rsid w:val="00C00E37"/>
  </w:style>
  <w:style w:type="character" w:customStyle="1" w:styleId="Znakiprzypiswkocowych">
    <w:name w:val="Znaki przypisów końcowych"/>
    <w:qFormat/>
    <w:rsid w:val="00C00E37"/>
  </w:style>
  <w:style w:type="character" w:customStyle="1" w:styleId="Zakotwiczenieprzypisukocowego">
    <w:name w:val="Zakotwiczenie przypisu końcowego"/>
    <w:rsid w:val="00C00E37"/>
    <w:rPr>
      <w:vertAlign w:val="superscript"/>
    </w:rPr>
  </w:style>
  <w:style w:type="character" w:customStyle="1" w:styleId="Znakinumeracji">
    <w:name w:val="Znaki numeracji"/>
    <w:qFormat/>
    <w:rsid w:val="00C00E37"/>
  </w:style>
  <w:style w:type="paragraph" w:styleId="Nagwek">
    <w:name w:val="header"/>
    <w:basedOn w:val="Normalny"/>
    <w:next w:val="Tekstpodstawowy"/>
    <w:rsid w:val="00C00E37"/>
    <w:pPr>
      <w:tabs>
        <w:tab w:val="center" w:pos="4536"/>
        <w:tab w:val="right" w:pos="9072"/>
      </w:tabs>
      <w:spacing w:after="0" w:line="240" w:lineRule="auto"/>
    </w:pPr>
  </w:style>
  <w:style w:type="paragraph" w:styleId="Tekstpodstawowy">
    <w:name w:val="Body Text"/>
    <w:basedOn w:val="Normalny"/>
    <w:rsid w:val="00C00E37"/>
    <w:pPr>
      <w:spacing w:before="0" w:after="140"/>
    </w:pPr>
  </w:style>
  <w:style w:type="paragraph" w:styleId="Lista">
    <w:name w:val="List"/>
    <w:basedOn w:val="Tekstpodstawowy"/>
    <w:rsid w:val="00C00E37"/>
    <w:rPr>
      <w:rFonts w:cs="Arial"/>
    </w:rPr>
  </w:style>
  <w:style w:type="paragraph" w:styleId="Legenda">
    <w:name w:val="caption"/>
    <w:basedOn w:val="Normalny"/>
    <w:next w:val="Normalny"/>
    <w:qFormat/>
    <w:rsid w:val="00C00E37"/>
    <w:rPr>
      <w:b/>
      <w:bCs/>
      <w:color w:val="365F91"/>
      <w:sz w:val="16"/>
      <w:szCs w:val="16"/>
    </w:rPr>
  </w:style>
  <w:style w:type="paragraph" w:customStyle="1" w:styleId="Indeks">
    <w:name w:val="Indeks"/>
    <w:basedOn w:val="Normalny"/>
    <w:qFormat/>
    <w:rsid w:val="00C00E37"/>
    <w:pPr>
      <w:suppressLineNumbers/>
    </w:pPr>
    <w:rPr>
      <w:rFonts w:cs="Arial"/>
    </w:rPr>
  </w:style>
  <w:style w:type="paragraph" w:styleId="Tekstdymka">
    <w:name w:val="Balloon Text"/>
    <w:basedOn w:val="Normalny"/>
    <w:qFormat/>
    <w:rsid w:val="00C00E37"/>
    <w:pPr>
      <w:spacing w:after="0" w:line="240" w:lineRule="auto"/>
    </w:pPr>
    <w:rPr>
      <w:rFonts w:ascii="Tahoma" w:hAnsi="Tahoma"/>
      <w:sz w:val="16"/>
      <w:szCs w:val="16"/>
    </w:rPr>
  </w:style>
  <w:style w:type="paragraph" w:customStyle="1" w:styleId="Gwkaistopka">
    <w:name w:val="Główka i stopka"/>
    <w:basedOn w:val="Normalny"/>
    <w:qFormat/>
    <w:rsid w:val="00C00E37"/>
  </w:style>
  <w:style w:type="paragraph" w:styleId="Stopka">
    <w:name w:val="footer"/>
    <w:basedOn w:val="Normalny"/>
    <w:rsid w:val="00C00E37"/>
    <w:pPr>
      <w:tabs>
        <w:tab w:val="center" w:pos="4536"/>
        <w:tab w:val="right" w:pos="9072"/>
      </w:tabs>
      <w:spacing w:after="0" w:line="240" w:lineRule="auto"/>
    </w:pPr>
  </w:style>
  <w:style w:type="paragraph" w:styleId="Akapitzlist">
    <w:name w:val="List Paragraph"/>
    <w:basedOn w:val="Normalny"/>
    <w:qFormat/>
    <w:rsid w:val="00C00E37"/>
    <w:pPr>
      <w:ind w:left="720"/>
      <w:contextualSpacing/>
    </w:pPr>
  </w:style>
  <w:style w:type="paragraph" w:customStyle="1" w:styleId="Nowastrategia-poziom2">
    <w:name w:val="Nowa strategia - poziom 2"/>
    <w:basedOn w:val="Normalny"/>
    <w:qFormat/>
    <w:rsid w:val="00C00E37"/>
    <w:pPr>
      <w:spacing w:after="0" w:line="360" w:lineRule="auto"/>
    </w:pPr>
    <w:rPr>
      <w:b/>
      <w:sz w:val="26"/>
      <w:szCs w:val="26"/>
    </w:rPr>
  </w:style>
  <w:style w:type="paragraph" w:styleId="Tekstprzypisudolnego">
    <w:name w:val="footnote text"/>
    <w:basedOn w:val="Normalny"/>
    <w:rsid w:val="00C00E37"/>
    <w:pPr>
      <w:spacing w:after="0" w:line="240" w:lineRule="auto"/>
    </w:pPr>
  </w:style>
  <w:style w:type="paragraph" w:styleId="NormalnyWeb">
    <w:name w:val="Normal (Web)"/>
    <w:basedOn w:val="Normalny"/>
    <w:qFormat/>
    <w:rsid w:val="00C00E37"/>
    <w:pPr>
      <w:spacing w:before="280" w:after="280" w:line="240" w:lineRule="auto"/>
    </w:pPr>
    <w:rPr>
      <w:rFonts w:ascii="Times New Roman" w:eastAsia="Times New Roman" w:hAnsi="Times New Roman" w:cs="Times New Roman"/>
      <w:sz w:val="24"/>
      <w:szCs w:val="24"/>
      <w:lang w:eastAsia="pl-PL"/>
    </w:rPr>
  </w:style>
  <w:style w:type="paragraph" w:customStyle="1" w:styleId="NormalnyWeb7">
    <w:name w:val="Normalny (Web)7"/>
    <w:basedOn w:val="Normalny"/>
    <w:qFormat/>
    <w:rsid w:val="00C00E37"/>
    <w:pPr>
      <w:suppressAutoHyphens/>
      <w:spacing w:after="100" w:line="100" w:lineRule="atLeast"/>
    </w:pPr>
    <w:rPr>
      <w:rFonts w:ascii="Times New Roman" w:eastAsia="Times New Roman" w:hAnsi="Times New Roman" w:cs="Times New Roman"/>
      <w:sz w:val="24"/>
      <w:szCs w:val="24"/>
      <w:lang w:eastAsia="ar-SA"/>
    </w:rPr>
  </w:style>
  <w:style w:type="paragraph" w:customStyle="1" w:styleId="StylSpistabel">
    <w:name w:val="Styl Spis tabel"/>
    <w:basedOn w:val="Normalny"/>
    <w:qFormat/>
    <w:rsid w:val="00C00E37"/>
    <w:pPr>
      <w:spacing w:after="0" w:line="240" w:lineRule="auto"/>
    </w:pPr>
    <w:rPr>
      <w:b/>
    </w:rPr>
  </w:style>
  <w:style w:type="paragraph" w:customStyle="1" w:styleId="StylStrategiapoziom2">
    <w:name w:val="Styl Strategia (poziom 2)"/>
    <w:basedOn w:val="Normalny"/>
    <w:qFormat/>
    <w:rsid w:val="00C00E37"/>
    <w:pPr>
      <w:suppressAutoHyphens/>
      <w:spacing w:after="0" w:line="360" w:lineRule="auto"/>
      <w:jc w:val="both"/>
    </w:pPr>
    <w:rPr>
      <w:rFonts w:ascii="Times New Roman" w:eastAsia="Times New Roman" w:hAnsi="Times New Roman" w:cs="Times New Roman"/>
      <w:b/>
      <w:sz w:val="26"/>
      <w:szCs w:val="26"/>
      <w:lang w:eastAsia="ar-SA"/>
    </w:rPr>
  </w:style>
  <w:style w:type="paragraph" w:customStyle="1" w:styleId="Standard">
    <w:name w:val="Standard"/>
    <w:qFormat/>
    <w:rsid w:val="00C00E37"/>
    <w:pPr>
      <w:widowControl w:val="0"/>
      <w:suppressAutoHyphens/>
      <w:spacing w:before="100"/>
    </w:pPr>
    <w:rPr>
      <w:rFonts w:ascii="Times New Roman" w:eastAsia="Andale Sans UI" w:hAnsi="Times New Roman"/>
      <w:kern w:val="2"/>
      <w:sz w:val="24"/>
      <w:szCs w:val="24"/>
      <w:lang w:val="de-DE" w:eastAsia="fa-IR" w:bidi="fa-IR"/>
    </w:rPr>
  </w:style>
  <w:style w:type="paragraph" w:styleId="Tytu">
    <w:name w:val="Title"/>
    <w:basedOn w:val="Normalny"/>
    <w:next w:val="Normalny"/>
    <w:uiPriority w:val="10"/>
    <w:qFormat/>
    <w:rsid w:val="00C00E37"/>
    <w:pPr>
      <w:spacing w:before="0" w:after="0"/>
    </w:pPr>
    <w:rPr>
      <w:rFonts w:ascii="Cambria" w:hAnsi="Cambria"/>
      <w:caps/>
      <w:color w:val="4F81BD"/>
      <w:spacing w:val="10"/>
      <w:sz w:val="52"/>
      <w:szCs w:val="52"/>
    </w:rPr>
  </w:style>
  <w:style w:type="paragraph" w:styleId="Podtytu">
    <w:name w:val="Subtitle"/>
    <w:basedOn w:val="Normalny"/>
    <w:next w:val="Normalny"/>
    <w:uiPriority w:val="11"/>
    <w:qFormat/>
    <w:rsid w:val="00C00E37"/>
    <w:pPr>
      <w:spacing w:before="0" w:after="500" w:line="240" w:lineRule="auto"/>
    </w:pPr>
    <w:rPr>
      <w:caps/>
      <w:color w:val="595959"/>
      <w:spacing w:val="10"/>
      <w:sz w:val="21"/>
      <w:szCs w:val="21"/>
    </w:rPr>
  </w:style>
  <w:style w:type="paragraph" w:styleId="Bezodstpw">
    <w:name w:val="No Spacing"/>
    <w:qFormat/>
    <w:rsid w:val="00C00E37"/>
    <w:pPr>
      <w:spacing w:before="100"/>
    </w:pPr>
  </w:style>
  <w:style w:type="paragraph" w:styleId="Cytat">
    <w:name w:val="Quote"/>
    <w:basedOn w:val="Normalny"/>
    <w:next w:val="Normalny"/>
    <w:qFormat/>
    <w:rsid w:val="00C00E37"/>
    <w:rPr>
      <w:i/>
      <w:iCs/>
      <w:sz w:val="24"/>
      <w:szCs w:val="24"/>
    </w:rPr>
  </w:style>
  <w:style w:type="paragraph" w:styleId="Cytatintensywny">
    <w:name w:val="Intense Quote"/>
    <w:basedOn w:val="Normalny"/>
    <w:next w:val="Normalny"/>
    <w:qFormat/>
    <w:rsid w:val="00C00E37"/>
    <w:pPr>
      <w:spacing w:before="240" w:after="240" w:line="240" w:lineRule="auto"/>
      <w:ind w:left="1080" w:right="1080"/>
      <w:jc w:val="center"/>
    </w:pPr>
    <w:rPr>
      <w:color w:val="4F81BD"/>
      <w:sz w:val="24"/>
      <w:szCs w:val="24"/>
    </w:rPr>
  </w:style>
  <w:style w:type="paragraph" w:styleId="Nagwekspisutreci">
    <w:name w:val="TOC Heading"/>
    <w:basedOn w:val="Nagwek1"/>
    <w:next w:val="Normalny"/>
    <w:qFormat/>
    <w:rsid w:val="00C00E37"/>
  </w:style>
  <w:style w:type="paragraph" w:styleId="Tekstprzypisukocowego">
    <w:name w:val="endnote text"/>
    <w:basedOn w:val="Normalny"/>
    <w:rsid w:val="00C00E37"/>
    <w:pPr>
      <w:suppressLineNumbers/>
      <w:ind w:left="339" w:hanging="339"/>
    </w:pPr>
  </w:style>
  <w:style w:type="paragraph" w:customStyle="1" w:styleId="Zawartotabeli">
    <w:name w:val="Zawartość tabeli"/>
    <w:basedOn w:val="Normalny"/>
    <w:qFormat/>
    <w:rsid w:val="00C00E37"/>
    <w:pPr>
      <w:suppressLineNumbers/>
    </w:pPr>
  </w:style>
  <w:style w:type="numbering" w:customStyle="1" w:styleId="Biecalista1">
    <w:name w:val="Bieżąca lista1"/>
    <w:qFormat/>
    <w:rsid w:val="00C00E37"/>
  </w:style>
  <w:style w:type="numbering" w:customStyle="1" w:styleId="Biecalista2">
    <w:name w:val="Bieżąca lista2"/>
    <w:qFormat/>
    <w:rsid w:val="00C00E37"/>
  </w:style>
  <w:style w:type="numbering" w:customStyle="1" w:styleId="Biecalista3">
    <w:name w:val="Bieżąca lista3"/>
    <w:qFormat/>
    <w:rsid w:val="00C00E37"/>
  </w:style>
  <w:style w:type="character" w:styleId="Odwoanieprzypisudolnego">
    <w:name w:val="footnote reference"/>
    <w:basedOn w:val="Domylnaczcionkaakapitu"/>
    <w:uiPriority w:val="99"/>
    <w:semiHidden/>
    <w:unhideWhenUsed/>
    <w:rsid w:val="00E37AD4"/>
    <w:rPr>
      <w:vertAlign w:val="superscript"/>
    </w:rPr>
  </w:style>
  <w:style w:type="numbering" w:customStyle="1" w:styleId="WWNum21">
    <w:name w:val="WWNum21"/>
    <w:basedOn w:val="Bezlisty"/>
    <w:rsid w:val="006C33B0"/>
    <w:pPr>
      <w:numPr>
        <w:numId w:val="18"/>
      </w:numPr>
    </w:pPr>
  </w:style>
</w:styles>
</file>

<file path=word/webSettings.xml><?xml version="1.0" encoding="utf-8"?>
<w:webSettings xmlns:r="http://schemas.openxmlformats.org/officeDocument/2006/relationships" xmlns:w="http://schemas.openxmlformats.org/wordprocessingml/2006/main">
  <w:divs>
    <w:div w:id="797645629">
      <w:bodyDiv w:val="1"/>
      <w:marLeft w:val="0"/>
      <w:marRight w:val="0"/>
      <w:marTop w:val="0"/>
      <w:marBottom w:val="0"/>
      <w:divBdr>
        <w:top w:val="none" w:sz="0" w:space="0" w:color="auto"/>
        <w:left w:val="none" w:sz="0" w:space="0" w:color="auto"/>
        <w:bottom w:val="none" w:sz="0" w:space="0" w:color="auto"/>
        <w:right w:val="none" w:sz="0" w:space="0" w:color="auto"/>
      </w:divBdr>
    </w:div>
    <w:div w:id="116636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EA7B-4C5D-4140-9A04-B44D4105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7836</TotalTime>
  <Pages>1</Pages>
  <Words>6701</Words>
  <Characters>40207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joannap</dc:creator>
  <dc:description/>
  <cp:lastModifiedBy>magdah</cp:lastModifiedBy>
  <cp:revision>58</cp:revision>
  <cp:lastPrinted>2024-03-15T11:24:00Z</cp:lastPrinted>
  <dcterms:created xsi:type="dcterms:W3CDTF">2023-06-20T08:50:00Z</dcterms:created>
  <dcterms:modified xsi:type="dcterms:W3CDTF">2024-03-18T08:06:00Z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