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32AD" w14:textId="31DCAEBB" w:rsidR="006503CB" w:rsidRPr="00133C32" w:rsidRDefault="00133C32" w:rsidP="00386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C32">
        <w:rPr>
          <w:rFonts w:ascii="Times New Roman" w:hAnsi="Times New Roman" w:cs="Times New Roman"/>
          <w:b/>
          <w:bCs/>
          <w:sz w:val="24"/>
          <w:szCs w:val="24"/>
        </w:rPr>
        <w:t xml:space="preserve">Uchwała Nr …..…………2021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3C32">
        <w:rPr>
          <w:rFonts w:ascii="Times New Roman" w:hAnsi="Times New Roman" w:cs="Times New Roman"/>
          <w:b/>
          <w:bCs/>
          <w:sz w:val="24"/>
          <w:szCs w:val="24"/>
        </w:rPr>
        <w:t>Rady Gminy Brodnica</w:t>
      </w:r>
    </w:p>
    <w:p w14:paraId="3BECED3E" w14:textId="4CB65316" w:rsidR="006503CB" w:rsidRPr="00133C32" w:rsidRDefault="006503CB" w:rsidP="00386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C32">
        <w:rPr>
          <w:rFonts w:ascii="Times New Roman" w:hAnsi="Times New Roman" w:cs="Times New Roman"/>
          <w:b/>
          <w:bCs/>
          <w:sz w:val="24"/>
          <w:szCs w:val="24"/>
        </w:rPr>
        <w:t>z dnia ……………………. 2021 r.</w:t>
      </w:r>
    </w:p>
    <w:p w14:paraId="0B562790" w14:textId="73F35C43" w:rsidR="006503CB" w:rsidRPr="00133C32" w:rsidRDefault="006503CB" w:rsidP="00386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C32">
        <w:rPr>
          <w:rFonts w:ascii="Times New Roman" w:hAnsi="Times New Roman" w:cs="Times New Roman"/>
          <w:b/>
          <w:bCs/>
          <w:sz w:val="24"/>
          <w:szCs w:val="24"/>
        </w:rPr>
        <w:t xml:space="preserve">w sprawie rocznego Programu Współpracy Gminy Brodnica z organizacjami pozarządowymi oraz podmiotami wymienionymi w art. 3 ust. 3 ustawy z dnia </w:t>
      </w:r>
      <w:r w:rsidR="00133C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3C32">
        <w:rPr>
          <w:rFonts w:ascii="Times New Roman" w:hAnsi="Times New Roman" w:cs="Times New Roman"/>
          <w:b/>
          <w:bCs/>
          <w:sz w:val="24"/>
          <w:szCs w:val="24"/>
        </w:rPr>
        <w:t>23 kwietnia 2003 r. o działalności pożytku publicznego i o wolontariacie na rok 2022</w:t>
      </w:r>
      <w:r w:rsidR="00133C32" w:rsidRPr="00133C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ABE307" w14:textId="77777777" w:rsidR="006503CB" w:rsidRPr="00133C32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87018" w14:textId="3D8DBE9E" w:rsidR="006503CB" w:rsidRPr="00133C32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 xml:space="preserve">(Dz. U. z 2021 r. poz. 1372 i 1834) oraz art. 5a ust. 1 ustawy z dnia 24 kwietnia 2003 r.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o działalności pożytku publicznego i o wolontariacie (Dz. U. 2020 r. poz. 1057 oraz z 2021 r. poz. 1038, 1243 i 1535), Rada Gminy Brodnica uchwala, co następuje:</w:t>
      </w:r>
    </w:p>
    <w:p w14:paraId="273105B6" w14:textId="77777777" w:rsidR="006503CB" w:rsidRPr="00133C32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§ 1. Uchwala się roczny program współpracy Gminy Brodnica z organizacjami pozarządowymi oraz podmiotami wymienionymi w art. 3 ust. 3 ustawy z dnia 24 kwietnia 2003 o działalności pożytku publicznego i o wolontariacie na rok 2022 stanowiący załącznik do uchwały.</w:t>
      </w:r>
    </w:p>
    <w:p w14:paraId="1EB4EB6B" w14:textId="77777777" w:rsidR="006503CB" w:rsidRPr="00133C32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§ 2. Wykonanie uchwały powierza się Wójtowi Gminy Brodnica.</w:t>
      </w:r>
    </w:p>
    <w:p w14:paraId="1DB81940" w14:textId="77777777" w:rsidR="006503CB" w:rsidRPr="00133C32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14:paraId="1D08D973" w14:textId="46720EB2" w:rsidR="006503CB" w:rsidRPr="00133C32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br w:type="page"/>
      </w:r>
    </w:p>
    <w:p w14:paraId="3BD2390A" w14:textId="5D13BFBF" w:rsidR="006503CB" w:rsidRDefault="006503CB" w:rsidP="00386596">
      <w:pPr>
        <w:ind w:left="5670"/>
        <w:rPr>
          <w:rFonts w:ascii="Times New Roman" w:hAnsi="Times New Roman" w:cs="Times New Roman"/>
          <w:sz w:val="20"/>
          <w:szCs w:val="20"/>
        </w:rPr>
      </w:pPr>
      <w:r w:rsidRPr="00133C32">
        <w:rPr>
          <w:rFonts w:ascii="Times New Roman" w:hAnsi="Times New Roman" w:cs="Times New Roman"/>
          <w:sz w:val="20"/>
          <w:szCs w:val="20"/>
        </w:rPr>
        <w:lastRenderedPageBreak/>
        <w:t xml:space="preserve">Załącznik do uchwały </w:t>
      </w:r>
      <w:r w:rsidR="00133C32" w:rsidRPr="00133C32">
        <w:rPr>
          <w:rFonts w:ascii="Times New Roman" w:hAnsi="Times New Roman" w:cs="Times New Roman"/>
          <w:sz w:val="20"/>
          <w:szCs w:val="20"/>
        </w:rPr>
        <w:br/>
      </w:r>
      <w:r w:rsidRPr="00133C32">
        <w:rPr>
          <w:rFonts w:ascii="Times New Roman" w:hAnsi="Times New Roman" w:cs="Times New Roman"/>
          <w:sz w:val="20"/>
          <w:szCs w:val="20"/>
        </w:rPr>
        <w:t xml:space="preserve">Nr </w:t>
      </w:r>
      <w:r w:rsidR="00133C32" w:rsidRPr="00133C32">
        <w:rPr>
          <w:rFonts w:ascii="Times New Roman" w:hAnsi="Times New Roman" w:cs="Times New Roman"/>
          <w:sz w:val="20"/>
          <w:szCs w:val="20"/>
        </w:rPr>
        <w:t>……………………</w:t>
      </w:r>
      <w:r w:rsidR="00133C32" w:rsidRPr="00133C32">
        <w:rPr>
          <w:rFonts w:ascii="Times New Roman" w:hAnsi="Times New Roman" w:cs="Times New Roman"/>
          <w:sz w:val="20"/>
          <w:szCs w:val="20"/>
        </w:rPr>
        <w:br/>
      </w:r>
      <w:r w:rsidRPr="00133C32">
        <w:rPr>
          <w:rFonts w:ascii="Times New Roman" w:hAnsi="Times New Roman" w:cs="Times New Roman"/>
          <w:sz w:val="20"/>
          <w:szCs w:val="20"/>
        </w:rPr>
        <w:t xml:space="preserve">Rady Gminy Brodnica </w:t>
      </w:r>
      <w:r w:rsidR="00133C32" w:rsidRPr="00133C32">
        <w:rPr>
          <w:rFonts w:ascii="Times New Roman" w:hAnsi="Times New Roman" w:cs="Times New Roman"/>
          <w:sz w:val="20"/>
          <w:szCs w:val="20"/>
        </w:rPr>
        <w:br/>
      </w:r>
      <w:r w:rsidRPr="00133C32">
        <w:rPr>
          <w:rFonts w:ascii="Times New Roman" w:hAnsi="Times New Roman" w:cs="Times New Roman"/>
          <w:sz w:val="20"/>
          <w:szCs w:val="20"/>
        </w:rPr>
        <w:t xml:space="preserve">z dnia </w:t>
      </w:r>
      <w:r w:rsidR="00133C32" w:rsidRPr="00133C32">
        <w:rPr>
          <w:rFonts w:ascii="Times New Roman" w:hAnsi="Times New Roman" w:cs="Times New Roman"/>
          <w:sz w:val="20"/>
          <w:szCs w:val="20"/>
        </w:rPr>
        <w:t>………………</w:t>
      </w:r>
      <w:r w:rsidRPr="00133C32">
        <w:rPr>
          <w:rFonts w:ascii="Times New Roman" w:hAnsi="Times New Roman" w:cs="Times New Roman"/>
          <w:sz w:val="20"/>
          <w:szCs w:val="20"/>
        </w:rPr>
        <w:t xml:space="preserve"> 2021 r.</w:t>
      </w:r>
    </w:p>
    <w:p w14:paraId="59AFEC09" w14:textId="77777777" w:rsidR="00133C32" w:rsidRPr="00133C32" w:rsidRDefault="00133C32" w:rsidP="00386596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0AE30C01" w14:textId="77777777" w:rsidR="006503CB" w:rsidRPr="00133C32" w:rsidRDefault="006503CB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C32">
        <w:rPr>
          <w:rFonts w:ascii="Times New Roman" w:hAnsi="Times New Roman" w:cs="Times New Roman"/>
          <w:b/>
          <w:bCs/>
          <w:sz w:val="24"/>
          <w:szCs w:val="24"/>
        </w:rPr>
        <w:t>ROCZNY PROGRAM WSPÓŁPRACY GMINY BRODNICA Z ORGANIZACJAMI POZARZĄDOWYMI ORAZ PODMIOTAMI WYMIENIONYMI W ART. 3 UST. 3 USTAWY Z DNIA 24 KWIETNIA 2003 R. O DZIAŁALNOSCI POŻYTKU PUBLICZNEGO I O WOLONTARIACIE NA ROK 2022</w:t>
      </w:r>
    </w:p>
    <w:p w14:paraId="43502DE6" w14:textId="77777777" w:rsidR="006503CB" w:rsidRPr="00386596" w:rsidRDefault="006503CB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596">
        <w:rPr>
          <w:rFonts w:ascii="Times New Roman" w:hAnsi="Times New Roman" w:cs="Times New Roman"/>
          <w:b/>
          <w:bCs/>
          <w:sz w:val="24"/>
          <w:szCs w:val="24"/>
        </w:rPr>
        <w:t>I. WSTEP</w:t>
      </w:r>
    </w:p>
    <w:p w14:paraId="75FD987C" w14:textId="77777777" w:rsidR="006503CB" w:rsidRPr="00133C32" w:rsidRDefault="006503CB" w:rsidP="00775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1. Ilekroć w programie jest mowa o:</w:t>
      </w:r>
    </w:p>
    <w:p w14:paraId="1CCFB546" w14:textId="77777777" w:rsidR="006503CB" w:rsidRPr="00133C32" w:rsidRDefault="006503CB" w:rsidP="00775F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1) ustawie – należy przez to rozumieć ustawę z dnia 24 kwietnia 2003 r. o działalności pożytku publicznego i o wolontariacie (Dz. U. 2020 r. poz. 1057 oraz z 2021 r. poz. 1038, 1243 i 1535);</w:t>
      </w:r>
    </w:p>
    <w:p w14:paraId="676A0B61" w14:textId="77777777" w:rsidR="006503CB" w:rsidRPr="00133C32" w:rsidRDefault="006503CB" w:rsidP="00775F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2) zadania publiczne – należy przez to rozumieć zadania określone w art. 4 ustawy;</w:t>
      </w:r>
    </w:p>
    <w:p w14:paraId="6A4376FB" w14:textId="77777777" w:rsidR="006503CB" w:rsidRPr="00133C32" w:rsidRDefault="006503CB" w:rsidP="00775F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3) organizacji – należy przez to rozumieć organizacje pozarządowe oraz podmioty, o których mowa w art. 3 ust. 3 ustawy o działalności pożytku publicznego i o wolontariacie;</w:t>
      </w:r>
    </w:p>
    <w:p w14:paraId="393866DB" w14:textId="77777777" w:rsidR="006503CB" w:rsidRPr="00133C32" w:rsidRDefault="006503CB" w:rsidP="00775F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4) Programie – należy przez to rozumieć „Roczny program współpracy Gminy Brodnica z organizacjami pozarządowymi oraz podmiotami wymienionymi w art. 3 ust. 3 ustawy z dnia 24 kwietnia 2003 r. o działalności pożytku publicznego i o wolontariacie na rok 2022”;</w:t>
      </w:r>
    </w:p>
    <w:p w14:paraId="43CEBA12" w14:textId="77777777" w:rsidR="006503CB" w:rsidRPr="00133C32" w:rsidRDefault="006503CB" w:rsidP="00775F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5) Gminie – należy przez to rozumieć Gminę Brodnica;</w:t>
      </w:r>
    </w:p>
    <w:p w14:paraId="6CC52E8F" w14:textId="77777777" w:rsidR="006503CB" w:rsidRPr="00133C32" w:rsidRDefault="006503CB" w:rsidP="00775F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6) Wójcie – należy przez to rozumieć Wójta Gminy Brodnica;</w:t>
      </w:r>
    </w:p>
    <w:p w14:paraId="639824F9" w14:textId="77777777" w:rsidR="006503CB" w:rsidRPr="00133C32" w:rsidRDefault="006503CB" w:rsidP="00775F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7) Radzie – należy przez to rozumieć Radę Gminy Brodnica.</w:t>
      </w:r>
    </w:p>
    <w:p w14:paraId="5ECF5C91" w14:textId="77777777" w:rsidR="006503CB" w:rsidRPr="00133C32" w:rsidRDefault="006503CB" w:rsidP="00775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2. Program obejmuje współpracę Gminy Brodnica z organizacjami działającymi na rzecz Gminy Brodnica i jej mieszkańców.</w:t>
      </w:r>
    </w:p>
    <w:p w14:paraId="6BCE8F57" w14:textId="77777777" w:rsidR="00133C32" w:rsidRDefault="00133C32" w:rsidP="003865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F0708" w14:textId="4CFEF374" w:rsidR="006503CB" w:rsidRPr="00386596" w:rsidRDefault="006503CB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596">
        <w:rPr>
          <w:rFonts w:ascii="Times New Roman" w:hAnsi="Times New Roman" w:cs="Times New Roman"/>
          <w:b/>
          <w:bCs/>
          <w:sz w:val="24"/>
          <w:szCs w:val="24"/>
        </w:rPr>
        <w:t>II. CEL GŁÓWNY I CELE SZCZEGÓŁOWE PROGRAMU</w:t>
      </w:r>
    </w:p>
    <w:p w14:paraId="455DAE60" w14:textId="77777777" w:rsidR="006503CB" w:rsidRPr="00133C32" w:rsidRDefault="006503CB" w:rsidP="00775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1. Celem głównym Programu jest zaspokojenie potrzeb społecznych mieszkańców Gminy oraz wzmocnienie rozwoju społeczeństwa obywatelskiego poprzez budowanie i umacnianie partnerstwa pomiędzy Gminą, a organizacjami.</w:t>
      </w:r>
    </w:p>
    <w:p w14:paraId="35F76501" w14:textId="77777777" w:rsidR="006503CB" w:rsidRPr="00133C32" w:rsidRDefault="006503CB" w:rsidP="00775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2. Celami szczegółowymi Programu są:</w:t>
      </w:r>
    </w:p>
    <w:p w14:paraId="6EEA9FD1" w14:textId="77777777" w:rsidR="006503CB" w:rsidRPr="00133C32" w:rsidRDefault="006503CB" w:rsidP="00775F9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1) poprawa jakości życia poprzez pełniejsze zaspokojenie potrzeb mieszkańców Gminy;</w:t>
      </w:r>
    </w:p>
    <w:p w14:paraId="3A020791" w14:textId="77777777" w:rsidR="006503CB" w:rsidRPr="00133C32" w:rsidRDefault="006503CB" w:rsidP="00775F9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2) racjonalne wykorzystanie publicznych środków finansowych;</w:t>
      </w:r>
    </w:p>
    <w:p w14:paraId="7AE91C37" w14:textId="77777777" w:rsidR="006503CB" w:rsidRPr="00133C32" w:rsidRDefault="006503CB" w:rsidP="00775F9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3) otwarcie na innowacyjność i konkurencyjność w wykonywaniu zadań publicznych;</w:t>
      </w:r>
    </w:p>
    <w:p w14:paraId="5BEC6250" w14:textId="2073475C" w:rsidR="006503CB" w:rsidRPr="00133C32" w:rsidRDefault="006503CB" w:rsidP="00775F9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4)</w:t>
      </w:r>
      <w:r w:rsidR="00775F92">
        <w:rPr>
          <w:rFonts w:ascii="Times New Roman" w:hAnsi="Times New Roman" w:cs="Times New Roman"/>
          <w:sz w:val="24"/>
          <w:szCs w:val="24"/>
        </w:rPr>
        <w:t xml:space="preserve"> </w:t>
      </w:r>
      <w:r w:rsidRPr="00133C32">
        <w:rPr>
          <w:rFonts w:ascii="Times New Roman" w:hAnsi="Times New Roman" w:cs="Times New Roman"/>
          <w:sz w:val="24"/>
          <w:szCs w:val="24"/>
        </w:rPr>
        <w:t>integracja organizacji lokalnych obejmujących zakresem działania sferę zadań publicznych;</w:t>
      </w:r>
    </w:p>
    <w:p w14:paraId="16848C7A" w14:textId="77777777" w:rsidR="006503CB" w:rsidRPr="00133C32" w:rsidRDefault="006503CB" w:rsidP="00775F9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5) wzmocnienie potencjału organizacji oraz rozwój wolontariatu;</w:t>
      </w:r>
    </w:p>
    <w:p w14:paraId="760DEFFF" w14:textId="77777777" w:rsidR="006503CB" w:rsidRPr="00133C32" w:rsidRDefault="006503CB" w:rsidP="00775F9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6) promowanie i wzmacnianie postaw obywatelskich.</w:t>
      </w:r>
    </w:p>
    <w:p w14:paraId="4B177104" w14:textId="77777777" w:rsidR="00775F92" w:rsidRDefault="00775F92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AE45D" w14:textId="77777777" w:rsidR="00775F92" w:rsidRDefault="00775F92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7CD8D" w14:textId="77777777" w:rsidR="00775F92" w:rsidRDefault="00775F92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F9AE6" w14:textId="77777777" w:rsidR="00775F92" w:rsidRDefault="00775F92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CF503" w14:textId="41459987" w:rsidR="006503CB" w:rsidRPr="00386596" w:rsidRDefault="006503CB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59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ZASADY WSPÓŁPRACY</w:t>
      </w:r>
    </w:p>
    <w:p w14:paraId="5F1032CE" w14:textId="77777777" w:rsidR="006503CB" w:rsidRPr="00133C32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Współpraca Gminy z organizacjami odbywa się na zasadach:</w:t>
      </w:r>
    </w:p>
    <w:p w14:paraId="1244B4A2" w14:textId="77777777" w:rsidR="006503CB" w:rsidRPr="00133C32" w:rsidRDefault="006503CB" w:rsidP="00386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pomocniczości - oznacza to, że Gmina powierza organizacjom realizację zadań własnych, a organizacje zapewniają ich wykonanie w sposób ekonomiczny, profesjonalny i terminowy;</w:t>
      </w:r>
    </w:p>
    <w:p w14:paraId="35A45337" w14:textId="49991EF0" w:rsidR="006503CB" w:rsidRPr="00133C32" w:rsidRDefault="006503CB" w:rsidP="00386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suwerenności stron - oznacza to, że stosunki pomiędzy Gminą, a organizacjami kształtowane będą z poszanowaniem wzajemnej autonomii i niezależności w swojej działalności statutowej;</w:t>
      </w:r>
    </w:p>
    <w:p w14:paraId="54C8C055" w14:textId="0FE6E227" w:rsidR="006503CB" w:rsidRPr="00133C32" w:rsidRDefault="006503CB" w:rsidP="00386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partnerstwa - oznacza to dobrowolną współpracę równorzędnych sobie podmiotów </w:t>
      </w:r>
      <w:r w:rsidR="00D16C1C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w rozwiązywaniu wspólnie zdefiniowanych problemów i osiąganiu razem wytyczonych celów;</w:t>
      </w:r>
    </w:p>
    <w:p w14:paraId="6C21F746" w14:textId="2F0A53CF" w:rsidR="006503CB" w:rsidRPr="00133C32" w:rsidRDefault="006503CB" w:rsidP="00386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efektywności - oznacza to wspólne dążenie do osiągnięcia możliwie największych efektów realizacji zadań publicznych;</w:t>
      </w:r>
    </w:p>
    <w:p w14:paraId="6E182B24" w14:textId="43295FA5" w:rsidR="006503CB" w:rsidRPr="00133C32" w:rsidRDefault="006503CB" w:rsidP="00386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uczciwej konkurencji - oznacza to wymóg udzielania tych samych informacji odnośnie wykonywanych działań zarówno przez podmioty publiczne, </w:t>
      </w:r>
      <w:r w:rsidR="00D16C1C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jak i niepubliczne, a także obowiązek stosowania tych samych kryteriów przy dokonywaniu oceny tych działań i podejmowaniu decyzji odnośnie ich finansowania;</w:t>
      </w:r>
    </w:p>
    <w:p w14:paraId="303C07E1" w14:textId="254713EF" w:rsidR="006503CB" w:rsidRPr="00133C32" w:rsidRDefault="006503CB" w:rsidP="00386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jawności - oznacza to, że wszystkie możliwości współpracy Gminy z organizacjami są powszechnie wiadome i dostępne oraz jasne i zrozumiałe w zakresie stosowanych procedur i kryteriów podejmowania decyzji;</w:t>
      </w:r>
    </w:p>
    <w:p w14:paraId="0A0709B3" w14:textId="32D48D3E" w:rsidR="006503CB" w:rsidRPr="00133C32" w:rsidRDefault="006503CB" w:rsidP="00386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równości szans – dążenie do określenia i uwzględnienia potrzeb grup dyskryminowanych oraz ich wzmocnienia i bezpośredniego włączenia w procesy podejmowania decyzji i realizacji działań.</w:t>
      </w:r>
    </w:p>
    <w:p w14:paraId="494B62FC" w14:textId="77777777" w:rsidR="00386596" w:rsidRDefault="00386596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BCC07" w14:textId="70B42063" w:rsidR="006503CB" w:rsidRPr="00386596" w:rsidRDefault="006503CB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596">
        <w:rPr>
          <w:rFonts w:ascii="Times New Roman" w:hAnsi="Times New Roman" w:cs="Times New Roman"/>
          <w:b/>
          <w:bCs/>
          <w:sz w:val="24"/>
          <w:szCs w:val="24"/>
        </w:rPr>
        <w:t>IV. ZAKRES PRZEDMIOTOWY</w:t>
      </w:r>
    </w:p>
    <w:p w14:paraId="1E9F04A2" w14:textId="77777777" w:rsidR="006503CB" w:rsidRPr="00D16C1C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D16C1C">
        <w:rPr>
          <w:rFonts w:ascii="Times New Roman" w:hAnsi="Times New Roman" w:cs="Times New Roman"/>
          <w:sz w:val="24"/>
          <w:szCs w:val="24"/>
        </w:rPr>
        <w:t>Przedmiotem współpracy Gminy z podmiotami prowadzącymi działalność pożytku publicznego jest:</w:t>
      </w:r>
    </w:p>
    <w:p w14:paraId="55817765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1) realizacja zadań Gminy określonych w ustawach;</w:t>
      </w:r>
    </w:p>
    <w:p w14:paraId="62CE2E8A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2) podwyższenie efektywności działań kierowanych do mieszkańców Gminy;</w:t>
      </w:r>
    </w:p>
    <w:p w14:paraId="1ADC3D9A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3) określenie potrzeb społecznych i sposobu ich zaspokajania;</w:t>
      </w:r>
    </w:p>
    <w:p w14:paraId="0E33EBC7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4) współtworzenie i konsultowanie projektów aktów normatywnych z organizacjami pozarządowymi w dziedzinach dotyczących działalności statutowej danych organizacji pozarządowych na podstawie uchwały określającej szczegółowy sposób konsultowania.</w:t>
      </w:r>
    </w:p>
    <w:p w14:paraId="4146209B" w14:textId="77777777" w:rsidR="00185F1D" w:rsidRDefault="00185F1D" w:rsidP="003865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8F8EC" w14:textId="6C959370" w:rsidR="006503CB" w:rsidRPr="00386596" w:rsidRDefault="006503CB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596">
        <w:rPr>
          <w:rFonts w:ascii="Times New Roman" w:hAnsi="Times New Roman" w:cs="Times New Roman"/>
          <w:b/>
          <w:bCs/>
          <w:sz w:val="24"/>
          <w:szCs w:val="24"/>
        </w:rPr>
        <w:t>V. FORMY WSPÓŁPRACY</w:t>
      </w:r>
    </w:p>
    <w:p w14:paraId="1CA26874" w14:textId="77777777" w:rsidR="006503CB" w:rsidRPr="00D16C1C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D16C1C">
        <w:rPr>
          <w:rFonts w:ascii="Times New Roman" w:hAnsi="Times New Roman" w:cs="Times New Roman"/>
          <w:sz w:val="24"/>
          <w:szCs w:val="24"/>
        </w:rPr>
        <w:t>Gmina Brodnica podejmuje współpracę z organizacjami w formie:</w:t>
      </w:r>
    </w:p>
    <w:p w14:paraId="1D8DE137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1) zlecania organizacjom realizacji zadań publicznych, na zasadach określonych w ustawie, w formach powierzania lub wspierania wykonania zadania wraz z udzieleniem dotacji na dofinansowanie ich realizacji;</w:t>
      </w:r>
    </w:p>
    <w:p w14:paraId="6705C1DC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2) zawieranie umów o wykonanie inicjatywy lokalnej na zasadach określonych w ustawie;</w:t>
      </w:r>
    </w:p>
    <w:p w14:paraId="367D76AB" w14:textId="77777777" w:rsidR="00D16C1C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lastRenderedPageBreak/>
        <w:t>3) wzajemnego informowania się o planowanych kierunkach działalności i realizowanych zadaniach poprzez:</w:t>
      </w:r>
    </w:p>
    <w:p w14:paraId="6BF6AD0D" w14:textId="77777777" w:rsidR="00D16C1C" w:rsidRDefault="006503CB" w:rsidP="00386596">
      <w:pPr>
        <w:pStyle w:val="Akapitzlist"/>
        <w:ind w:left="709" w:hanging="2"/>
        <w:jc w:val="both"/>
        <w:rPr>
          <w:rFonts w:ascii="Times New Roman" w:hAnsi="Times New Roman" w:cs="Times New Roman"/>
          <w:sz w:val="24"/>
          <w:szCs w:val="24"/>
        </w:rPr>
      </w:pPr>
      <w:r w:rsidRPr="00D16C1C">
        <w:rPr>
          <w:rFonts w:ascii="Times New Roman" w:hAnsi="Times New Roman" w:cs="Times New Roman"/>
          <w:sz w:val="24"/>
          <w:szCs w:val="24"/>
        </w:rPr>
        <w:t>a) publikowanie ważnych informacji na stronie internetowej Gminy oraz/lub w Biuletynie Informacji Publicznej Urzędu;</w:t>
      </w:r>
      <w:r w:rsidR="00D16C1C">
        <w:rPr>
          <w:rFonts w:ascii="Times New Roman" w:hAnsi="Times New Roman" w:cs="Times New Roman"/>
          <w:sz w:val="24"/>
          <w:szCs w:val="24"/>
        </w:rPr>
        <w:tab/>
      </w:r>
    </w:p>
    <w:p w14:paraId="5C072420" w14:textId="77777777" w:rsidR="00D16C1C" w:rsidRDefault="006503CB" w:rsidP="00386596">
      <w:pPr>
        <w:pStyle w:val="Akapitzlist"/>
        <w:ind w:left="709" w:hanging="2"/>
        <w:jc w:val="both"/>
        <w:rPr>
          <w:rFonts w:ascii="Times New Roman" w:hAnsi="Times New Roman" w:cs="Times New Roman"/>
          <w:sz w:val="24"/>
          <w:szCs w:val="24"/>
        </w:rPr>
      </w:pPr>
      <w:r w:rsidRPr="00D16C1C">
        <w:rPr>
          <w:rFonts w:ascii="Times New Roman" w:hAnsi="Times New Roman" w:cs="Times New Roman"/>
          <w:sz w:val="24"/>
          <w:szCs w:val="24"/>
        </w:rPr>
        <w:t>b) organizowanie spotkań dotyczących ogólnych zasad współpracy i konkretnych zagadnień związanych z realizacją Programu;</w:t>
      </w:r>
    </w:p>
    <w:p w14:paraId="3B02B3DD" w14:textId="58735816" w:rsidR="006503CB" w:rsidRPr="00D16C1C" w:rsidRDefault="006503CB" w:rsidP="00386596">
      <w:pPr>
        <w:pStyle w:val="Akapitzlist"/>
        <w:ind w:left="709" w:hanging="2"/>
        <w:jc w:val="both"/>
        <w:rPr>
          <w:rFonts w:ascii="Times New Roman" w:hAnsi="Times New Roman" w:cs="Times New Roman"/>
          <w:sz w:val="24"/>
          <w:szCs w:val="24"/>
        </w:rPr>
      </w:pPr>
      <w:r w:rsidRPr="00D16C1C">
        <w:rPr>
          <w:rFonts w:ascii="Times New Roman" w:hAnsi="Times New Roman" w:cs="Times New Roman"/>
          <w:sz w:val="24"/>
          <w:szCs w:val="24"/>
        </w:rPr>
        <w:t>c) przekazywanie informacji o dostępnych programach pomocowych, szkoleniach, konferencjach - za pośrednictwem poczty elektronicznej lub tradycyjnej;</w:t>
      </w:r>
    </w:p>
    <w:p w14:paraId="71BAF3F5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4) zawieranie umów o wykonanie inicjatywy lokalnej na zasadach określonych w ustawie;</w:t>
      </w:r>
    </w:p>
    <w:p w14:paraId="06B32D6E" w14:textId="01D67CD5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5) konsultowania z organizacjami projektów aktów prawa miejscowego stanowionych przez radę w dziedzinach dotyczących działalności statutowej tych organizacji zgodnie z postanowieniami uchwały Nr XLIX/216/2010 Rady Gminy Brodnica z dnia 26 października 2010 roku w sprawie określenia szczegółowego sposobu konsultowania z radą działalności pożytku publicznego lub z organizacjami pozarządowymi i podmiotami wymienionymi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w art. 3 ust. 3 ustawy o działalności pożytku publicznego i o wolontariacie projektów aktów prawa miejscowego w dziedzinach dotyczących działalności statutowej tych organizacji;</w:t>
      </w:r>
    </w:p>
    <w:p w14:paraId="22E27EA0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6) organizowania przez Gminę bezpłatnych, w ramach środków przewidzianych na ten cel w budżecie Gminy, konsultacji i szkoleń dla organizacji, np. w zakresie sporządzania sprawozdań finansowych, rozliczania projektów oraz regulacji prawnych dotyczących działalności organizacji;</w:t>
      </w:r>
    </w:p>
    <w:p w14:paraId="6620734D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7) prowadzenia wspólnych przedsięwzięć, np. organizacja imprez kulturalno- promocyjnych dotyczących Gminy;</w:t>
      </w:r>
    </w:p>
    <w:p w14:paraId="05F42D23" w14:textId="1C7FAB28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8) udzielania rekomendacji organizacjom współpracującym z Gminą, które ubiegają się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o dofinansowanie z innych źródeł;</w:t>
      </w:r>
    </w:p>
    <w:p w14:paraId="03745B3B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9) współdziałania z organizacjami w pozyskiwaniu środków finansowych z innych źródeł, w szczególności z Unii Europejskiej;</w:t>
      </w:r>
    </w:p>
    <w:p w14:paraId="21DC8CCD" w14:textId="68D5E4B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10) udzielania, w miarę możliwości, wsparcia technicznego, organizacyjnego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i merytorycznego w szczególności poradnictwa i doradztwa.</w:t>
      </w:r>
    </w:p>
    <w:p w14:paraId="24E910E6" w14:textId="77777777" w:rsidR="00355665" w:rsidRDefault="00355665" w:rsidP="003865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247F3" w14:textId="34831C7F" w:rsidR="006503CB" w:rsidRPr="00386596" w:rsidRDefault="006503CB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596">
        <w:rPr>
          <w:rFonts w:ascii="Times New Roman" w:hAnsi="Times New Roman" w:cs="Times New Roman"/>
          <w:b/>
          <w:bCs/>
          <w:sz w:val="24"/>
          <w:szCs w:val="24"/>
        </w:rPr>
        <w:t>VI. PRIORYTETOWE ZADANIA PUBLICZNE</w:t>
      </w:r>
    </w:p>
    <w:p w14:paraId="495F06F3" w14:textId="77777777" w:rsidR="006503CB" w:rsidRPr="00355665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355665">
        <w:rPr>
          <w:rFonts w:ascii="Times New Roman" w:hAnsi="Times New Roman" w:cs="Times New Roman"/>
          <w:sz w:val="24"/>
          <w:szCs w:val="24"/>
        </w:rPr>
        <w:t>1. Zakres zadań objętych Programem obejmuje wyłącznie sferę zadań publicznych określonych w art. 4 ust. 1 ustawy.</w:t>
      </w:r>
    </w:p>
    <w:p w14:paraId="5D9A71AA" w14:textId="77777777" w:rsidR="006503CB" w:rsidRPr="00355665" w:rsidRDefault="006503CB" w:rsidP="00386596">
      <w:pPr>
        <w:jc w:val="both"/>
        <w:rPr>
          <w:rFonts w:ascii="Times New Roman" w:hAnsi="Times New Roman" w:cs="Times New Roman"/>
          <w:sz w:val="24"/>
          <w:szCs w:val="24"/>
        </w:rPr>
      </w:pPr>
      <w:r w:rsidRPr="00355665">
        <w:rPr>
          <w:rFonts w:ascii="Times New Roman" w:hAnsi="Times New Roman" w:cs="Times New Roman"/>
          <w:sz w:val="24"/>
          <w:szCs w:val="24"/>
        </w:rPr>
        <w:t>2. Ustala się następujące zadania jako priorytetowe, które mogą być zlecane do realizacji organizacjom prowadzącym działalność statutową w danej dziedzinie:</w:t>
      </w:r>
    </w:p>
    <w:p w14:paraId="778E715D" w14:textId="77777777" w:rsidR="00355665" w:rsidRDefault="006503CB" w:rsidP="003865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1) W sferze pomocy społecznej, w tym pomocy rodzinom i osobom w trudnej sytuacji życiowej oraz wyrównywania szans tych rodzin i osób podejmowane będą następujące działania:</w:t>
      </w:r>
    </w:p>
    <w:p w14:paraId="3014BA8A" w14:textId="77777777" w:rsidR="00355665" w:rsidRDefault="006503CB" w:rsidP="00386596">
      <w:pPr>
        <w:pStyle w:val="Akapitzlist"/>
        <w:ind w:left="1134" w:hanging="2"/>
        <w:jc w:val="both"/>
        <w:rPr>
          <w:rFonts w:ascii="Times New Roman" w:hAnsi="Times New Roman" w:cs="Times New Roman"/>
          <w:sz w:val="24"/>
          <w:szCs w:val="24"/>
        </w:rPr>
      </w:pPr>
      <w:r w:rsidRPr="00355665">
        <w:rPr>
          <w:rFonts w:ascii="Times New Roman" w:hAnsi="Times New Roman" w:cs="Times New Roman"/>
          <w:sz w:val="24"/>
          <w:szCs w:val="24"/>
        </w:rPr>
        <w:t>a) organizowanie spotkań integracyjnych mających na celu likwidację poczucia alienacji ze środowiska,</w:t>
      </w:r>
    </w:p>
    <w:p w14:paraId="3ED0604A" w14:textId="77777777" w:rsidR="00355665" w:rsidRDefault="006503CB" w:rsidP="00386596">
      <w:pPr>
        <w:pStyle w:val="Akapitzlist"/>
        <w:ind w:left="1134" w:hanging="2"/>
        <w:jc w:val="both"/>
        <w:rPr>
          <w:rFonts w:ascii="Times New Roman" w:hAnsi="Times New Roman" w:cs="Times New Roman"/>
          <w:sz w:val="24"/>
          <w:szCs w:val="24"/>
        </w:rPr>
      </w:pPr>
      <w:r w:rsidRPr="00355665">
        <w:rPr>
          <w:rFonts w:ascii="Times New Roman" w:hAnsi="Times New Roman" w:cs="Times New Roman"/>
          <w:sz w:val="24"/>
          <w:szCs w:val="24"/>
        </w:rPr>
        <w:t>b) organizowanie informacji i szkoleń w zakresie sposobu uzyskiwania pomocy z różnych źródeł,</w:t>
      </w:r>
    </w:p>
    <w:p w14:paraId="2A507F21" w14:textId="54BF0284" w:rsidR="006503CB" w:rsidRPr="00355665" w:rsidRDefault="006503CB" w:rsidP="00386596">
      <w:pPr>
        <w:pStyle w:val="Akapitzlist"/>
        <w:ind w:left="1134" w:hanging="2"/>
        <w:jc w:val="both"/>
        <w:rPr>
          <w:rFonts w:ascii="Times New Roman" w:hAnsi="Times New Roman" w:cs="Times New Roman"/>
          <w:sz w:val="24"/>
          <w:szCs w:val="24"/>
        </w:rPr>
      </w:pPr>
      <w:r w:rsidRPr="00355665">
        <w:rPr>
          <w:rFonts w:ascii="Times New Roman" w:hAnsi="Times New Roman" w:cs="Times New Roman"/>
          <w:sz w:val="24"/>
          <w:szCs w:val="24"/>
        </w:rPr>
        <w:t xml:space="preserve">c) organizowanie pomocy dzieciom i młodzieży pochodzącym z rodzin znajdujących się w trudnej sytuacji i/lub pochodzącym z grupy ryzyka, poprzez </w:t>
      </w:r>
      <w:r w:rsidRPr="00355665">
        <w:rPr>
          <w:rFonts w:ascii="Times New Roman" w:hAnsi="Times New Roman" w:cs="Times New Roman"/>
          <w:sz w:val="24"/>
          <w:szCs w:val="24"/>
        </w:rPr>
        <w:lastRenderedPageBreak/>
        <w:t>organizację półkolonii, kolonii, wycieczek, obozów oraz udział w spotkaniach i warsztatach;</w:t>
      </w:r>
    </w:p>
    <w:p w14:paraId="6D29D114" w14:textId="77777777" w:rsidR="006503CB" w:rsidRPr="00133C32" w:rsidRDefault="006503CB" w:rsidP="003865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2) W sferze działalności charytatywnej:</w:t>
      </w:r>
    </w:p>
    <w:p w14:paraId="7846E007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a) współdziałanie z organizacjami pozyskującymi środki na stypendia i pomoc materialną dla dzieci i młodzieży,</w:t>
      </w:r>
    </w:p>
    <w:p w14:paraId="520D5ECF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b) organizowanie spotkań w celu propagowania działalności charytatywnej na rzecz najuboższych mieszkańców gminy,</w:t>
      </w:r>
    </w:p>
    <w:p w14:paraId="57C9604A" w14:textId="77777777" w:rsidR="00355665" w:rsidRDefault="006503CB" w:rsidP="00775F92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c) popularyzacja i wspieranie idei wolontariatu;</w:t>
      </w:r>
    </w:p>
    <w:p w14:paraId="54B62CE4" w14:textId="77777777" w:rsidR="00355665" w:rsidRDefault="006503CB" w:rsidP="00386596">
      <w:pPr>
        <w:spacing w:after="0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355665">
        <w:rPr>
          <w:rFonts w:ascii="Times New Roman" w:hAnsi="Times New Roman" w:cs="Times New Roman"/>
          <w:sz w:val="24"/>
          <w:szCs w:val="24"/>
        </w:rPr>
        <w:t>3) W sferze podtrzymywania i upowszechniania tradycji narodowej, pielęgnowania polskości oraz rozwoju świadomości narodowej, obywatelskiej i kulturowej:</w:t>
      </w:r>
    </w:p>
    <w:p w14:paraId="5BB59A1E" w14:textId="77777777" w:rsidR="00355665" w:rsidRDefault="006503CB" w:rsidP="00386596">
      <w:pPr>
        <w:spacing w:after="0"/>
        <w:ind w:left="1134" w:hanging="1"/>
        <w:jc w:val="both"/>
        <w:rPr>
          <w:rFonts w:ascii="Times New Roman" w:hAnsi="Times New Roman" w:cs="Times New Roman"/>
          <w:sz w:val="24"/>
          <w:szCs w:val="24"/>
        </w:rPr>
      </w:pPr>
      <w:r w:rsidRPr="00355665">
        <w:rPr>
          <w:rFonts w:ascii="Times New Roman" w:hAnsi="Times New Roman" w:cs="Times New Roman"/>
          <w:sz w:val="24"/>
          <w:szCs w:val="24"/>
        </w:rPr>
        <w:t>a) wspieranie działań propagujących podtrzymywanie polskiej tradycji i kultury,</w:t>
      </w:r>
    </w:p>
    <w:p w14:paraId="4295E0DE" w14:textId="77777777" w:rsidR="00355665" w:rsidRDefault="006503CB" w:rsidP="00386596">
      <w:pPr>
        <w:spacing w:after="0"/>
        <w:ind w:left="1134" w:hanging="1"/>
        <w:jc w:val="both"/>
        <w:rPr>
          <w:rFonts w:ascii="Times New Roman" w:hAnsi="Times New Roman" w:cs="Times New Roman"/>
          <w:sz w:val="24"/>
          <w:szCs w:val="24"/>
        </w:rPr>
      </w:pPr>
      <w:r w:rsidRPr="00355665">
        <w:rPr>
          <w:rFonts w:ascii="Times New Roman" w:hAnsi="Times New Roman" w:cs="Times New Roman"/>
          <w:sz w:val="24"/>
          <w:szCs w:val="24"/>
        </w:rPr>
        <w:t>b) wspieranie inicjatyw mających na celu podnoszenie wiedzy o historycznym, kulturowym i społecznym dziedzictwie regionu Gminy Brodnica oraz integracji środowiska lokalnego wokół tych działań,</w:t>
      </w:r>
    </w:p>
    <w:p w14:paraId="04CC209B" w14:textId="79C62C13" w:rsidR="006503CB" w:rsidRPr="00355665" w:rsidRDefault="006503CB" w:rsidP="00386596">
      <w:pPr>
        <w:spacing w:after="0"/>
        <w:ind w:left="1134" w:hanging="1"/>
        <w:jc w:val="both"/>
        <w:rPr>
          <w:rFonts w:ascii="Times New Roman" w:hAnsi="Times New Roman" w:cs="Times New Roman"/>
          <w:sz w:val="24"/>
          <w:szCs w:val="24"/>
        </w:rPr>
      </w:pPr>
      <w:r w:rsidRPr="00355665">
        <w:rPr>
          <w:rFonts w:ascii="Times New Roman" w:hAnsi="Times New Roman" w:cs="Times New Roman"/>
          <w:sz w:val="24"/>
          <w:szCs w:val="24"/>
        </w:rPr>
        <w:t>c) działania z zakresu edukacji kulturowej,</w:t>
      </w:r>
    </w:p>
    <w:p w14:paraId="260B7D14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d) tworzenie, promocja lokalnych produktów kulturowych;</w:t>
      </w:r>
    </w:p>
    <w:p w14:paraId="21CA2689" w14:textId="77777777" w:rsidR="006503CB" w:rsidRPr="00133C32" w:rsidRDefault="006503CB" w:rsidP="003865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4) W sferze ochrony i promocji zdrowia:</w:t>
      </w:r>
    </w:p>
    <w:p w14:paraId="0E2FAC6D" w14:textId="77777777" w:rsidR="00355665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a) wspieranie działań mających na celu zapewnienie osobom niepełnosprawnym likwidacji barier w komunikowaniu się, dostępie do dóbr kultury, sportu, rekreacji i turystyki, </w:t>
      </w:r>
    </w:p>
    <w:p w14:paraId="4B7AD6C2" w14:textId="79AD735D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b) wspieranie działań mających na celu wyrównywanie szans osób niepełnosprawnych na wszystkich poziomach edukacji,</w:t>
      </w:r>
    </w:p>
    <w:p w14:paraId="428DB362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c) działania mające na celu poprawę jakości życia osób starszych;</w:t>
      </w:r>
    </w:p>
    <w:p w14:paraId="51278773" w14:textId="77777777" w:rsidR="006503CB" w:rsidRPr="00133C32" w:rsidRDefault="006503CB" w:rsidP="003865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5) W sferze promocji zatrudnienia i aktywizacji zawodowej osób pozostających bez pracy i zagrożonych zwolnieniem z pracy:</w:t>
      </w:r>
    </w:p>
    <w:p w14:paraId="7484203D" w14:textId="7B1DC3F5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a) współdziałanie w zakresie organizowania punktów informacyjnych, szkoleń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i kursów dla osób bezrobotnych,</w:t>
      </w:r>
    </w:p>
    <w:p w14:paraId="0BD5BFB8" w14:textId="3FF37C13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b) realizacja programów wspierających dla środowisk zagrożonych ubóstwem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i wykluczeniem społecznym,</w:t>
      </w:r>
    </w:p>
    <w:p w14:paraId="2228BD8D" w14:textId="7AEBB84B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c) wsparcie w zakresie działań na rzecz rozwoju kształcenia ustawicznego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na terenie Gminy Brodnica;</w:t>
      </w:r>
    </w:p>
    <w:p w14:paraId="0FFC9D8C" w14:textId="77777777" w:rsidR="006503CB" w:rsidRPr="00133C32" w:rsidRDefault="006503CB" w:rsidP="003865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6) W sferze działalności wspomagającej rozwój gospodarczy oraz rozwój przedsiębiorczości:</w:t>
      </w:r>
    </w:p>
    <w:p w14:paraId="6934B6BC" w14:textId="400A1BD1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a) współpraca w zakresie organizacji imprez szkoleniowo-informacyjnych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w zakresie pozyskiwania środków z programów rządowych i Unii Europejskiej,</w:t>
      </w:r>
    </w:p>
    <w:p w14:paraId="265330F3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b) wspólne przedsięwzięcia związane z pomocą przedsiębiorcom w zdobyciu wiedzy o nowych technikach i zasadach funkcjonowania na rynku Unii Europejskiej,</w:t>
      </w:r>
    </w:p>
    <w:p w14:paraId="6089AE45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c) współpraca w zakresie rozwoju przedsiębiorczości jako formy aktywizacji lokalnego rynku pracy i narzędzia walki z bezrobociem;</w:t>
      </w:r>
    </w:p>
    <w:p w14:paraId="1CEF7EA9" w14:textId="77777777" w:rsidR="006503CB" w:rsidRPr="00133C32" w:rsidRDefault="006503CB" w:rsidP="003865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7) W sferze wspomagającej organizacje pozarządowe oraz rozwój wspólnot i społeczności lokalnych:</w:t>
      </w:r>
    </w:p>
    <w:p w14:paraId="2ADADAF5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a) zapraszanie do udziału w posiedzeniach merytorycznych, w tym w posiedzeniach Rady Gminy Brodnica stosownie do tematyki,</w:t>
      </w:r>
    </w:p>
    <w:p w14:paraId="290EC05F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b) informowanie o udziale organizacji pozarządowych w pracach na rzecz gminy poprzez tablice ogłoszeniowe, lokalną prasę, strony internetowe urzędu,</w:t>
      </w:r>
    </w:p>
    <w:p w14:paraId="35F6CE69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lastRenderedPageBreak/>
        <w:t>c) wspieranie inicjatyw na rzecz społeczności lokalnej, udostępnienie pomieszczeń oraz pomoc w uzyskaniu sprzętu i wsparcia technicznego,</w:t>
      </w:r>
    </w:p>
    <w:p w14:paraId="58595A13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d) organizowanie spotkań integrujących organizacje pozarządowe z terenu Gminy Brodnica;</w:t>
      </w:r>
    </w:p>
    <w:p w14:paraId="76E17320" w14:textId="77777777" w:rsidR="006503CB" w:rsidRPr="00133C32" w:rsidRDefault="006503CB" w:rsidP="003865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8) W sferze nauki, edukacji, oświaty i wychowania:</w:t>
      </w:r>
    </w:p>
    <w:p w14:paraId="420A85DD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a) działania mające na celu promowanie dzieci i młodzieży szczególnie uzdolnionej,</w:t>
      </w:r>
    </w:p>
    <w:p w14:paraId="28BE5736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b) działania zapewniające zagospodarowanie wolnego czasu dzieci i młodzieży,</w:t>
      </w:r>
    </w:p>
    <w:p w14:paraId="292489FC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c) wspieranie działań w przeciwdziałaniu patologiom społecznym,</w:t>
      </w:r>
    </w:p>
    <w:p w14:paraId="79CE5A71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d) wspieranie rozwoju zainteresowań poprzez zajęcia pozaszkolne, pozalekcyjne,</w:t>
      </w:r>
    </w:p>
    <w:p w14:paraId="7C708F58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e) działanie mające na celu prowadzenie przedszkoli i szkół podstawowych,</w:t>
      </w:r>
    </w:p>
    <w:p w14:paraId="05380B33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f) wspieranie działań na rzecz rozwoju kształcenia ustawicznego/edukacji osób dorosłych na terenie Gminy Brodnica,</w:t>
      </w:r>
    </w:p>
    <w:p w14:paraId="52124A1D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g) organizacja działań włączających, aktywizujących dzieci i młodzież zagrożonych wykluczeniem społecznym;</w:t>
      </w:r>
    </w:p>
    <w:p w14:paraId="22B22948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9) W sferze działalności na rzecz dzieci i młodzieży, w tym wypoczynku dzieci i młodzieży:</w:t>
      </w:r>
    </w:p>
    <w:p w14:paraId="27E67477" w14:textId="77777777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a) organizacja wypoczynku dzieci i młodzieży,</w:t>
      </w:r>
    </w:p>
    <w:p w14:paraId="4F0ED3BE" w14:textId="17C1A684" w:rsidR="006503CB" w:rsidRPr="00133C32" w:rsidRDefault="006503CB" w:rsidP="0038659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b) wspieranie działań popularyzujących turystykę, organizowanie rajdów, wycieczek rowerowych, wycieczek krajoznawczych, konkursów i szkoleń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o tematyce popularyzującej tematykę krajoznawczą ze szczególnym uwzględnieniem Wielkopolskiego Parku Narodowego;</w:t>
      </w:r>
    </w:p>
    <w:p w14:paraId="06DE0A0D" w14:textId="77777777" w:rsidR="006503CB" w:rsidRPr="00133C32" w:rsidRDefault="006503CB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10) W sferze kultury, sztuki, ochrony dóbr kultury i tradycji:</w:t>
      </w:r>
    </w:p>
    <w:p w14:paraId="2AEABB17" w14:textId="77777777" w:rsidR="00185F1D" w:rsidRDefault="006503CB" w:rsidP="0038659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a) wspieranie zespołów artystycznych, ludowych kultywujących tradycje lokalne, mających swoją siedzibę na terenie gminy, </w:t>
      </w:r>
    </w:p>
    <w:p w14:paraId="047CB778" w14:textId="3210005D" w:rsidR="00133C32" w:rsidRPr="00133C32" w:rsidRDefault="00133C32" w:rsidP="0038659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b) organizowanie przeglądów artystycznych, koncertów, konkursów, wystaw mających na celu promowanie miejscowej tradycji, w tym organizowanie tego rodzaju imprez podczas sezonu turystycznego; </w:t>
      </w:r>
    </w:p>
    <w:p w14:paraId="3F972D11" w14:textId="77777777" w:rsidR="00133C32" w:rsidRPr="00133C32" w:rsidRDefault="00133C32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11) W sferze wspierania i upowszechniania kultury fizycznej i sportu: </w:t>
      </w:r>
    </w:p>
    <w:p w14:paraId="25A8C10A" w14:textId="77777777" w:rsidR="00133C32" w:rsidRPr="00133C32" w:rsidRDefault="00133C32" w:rsidP="0038659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a) wspieranie klubów sportowych działających w różnych dyscyplinach sportu mających swoją siedzibę na terenie gminy, </w:t>
      </w:r>
    </w:p>
    <w:p w14:paraId="56026AA2" w14:textId="77777777" w:rsidR="00133C32" w:rsidRPr="00133C32" w:rsidRDefault="00133C32" w:rsidP="0038659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b) organizowanie imprez </w:t>
      </w:r>
      <w:proofErr w:type="spellStart"/>
      <w:r w:rsidRPr="00133C32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133C32">
        <w:rPr>
          <w:rFonts w:ascii="Times New Roman" w:hAnsi="Times New Roman" w:cs="Times New Roman"/>
          <w:sz w:val="24"/>
          <w:szCs w:val="24"/>
        </w:rPr>
        <w:t xml:space="preserve"> – sportowych na terenie gminy, </w:t>
      </w:r>
    </w:p>
    <w:p w14:paraId="35C1A610" w14:textId="5EDA0374" w:rsidR="00133C32" w:rsidRPr="00133C32" w:rsidRDefault="00133C32" w:rsidP="0038659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c) współorganizowanie i uczestnictwo w imprezach sportowych i rekreacyjnych </w:t>
      </w:r>
      <w:r w:rsidR="00386596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 xml:space="preserve">o charakterze ponad gminnym, </w:t>
      </w:r>
    </w:p>
    <w:p w14:paraId="610C8C27" w14:textId="682E1AC4" w:rsidR="00133C32" w:rsidRPr="00133C32" w:rsidRDefault="00133C32" w:rsidP="00386596">
      <w:pPr>
        <w:pStyle w:val="Akapitzlist"/>
        <w:ind w:left="993" w:hanging="2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d) prowadzenie zajęć sportowych, w różnych dyscyplinach sportu dla</w:t>
      </w:r>
      <w:r w:rsidR="00185F1D">
        <w:rPr>
          <w:rFonts w:ascii="Times New Roman" w:hAnsi="Times New Roman" w:cs="Times New Roman"/>
          <w:sz w:val="24"/>
          <w:szCs w:val="24"/>
        </w:rPr>
        <w:t xml:space="preserve"> </w:t>
      </w:r>
      <w:r w:rsidRPr="00133C32">
        <w:rPr>
          <w:rFonts w:ascii="Times New Roman" w:hAnsi="Times New Roman" w:cs="Times New Roman"/>
          <w:sz w:val="24"/>
          <w:szCs w:val="24"/>
        </w:rPr>
        <w:t xml:space="preserve">mieszkańców gminy Brodnica; </w:t>
      </w:r>
    </w:p>
    <w:p w14:paraId="396993ED" w14:textId="77777777" w:rsidR="00133C32" w:rsidRPr="00133C32" w:rsidRDefault="00133C32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12) W sferze porządku i bezpieczeństwa publicznego oraz przeciwdziałania uzależnieniom i patologiom społecznym: </w:t>
      </w:r>
    </w:p>
    <w:p w14:paraId="225CCA2F" w14:textId="77777777" w:rsidR="00133C32" w:rsidRPr="00133C32" w:rsidRDefault="00133C32" w:rsidP="0038659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a) wspieranie działalności stowarzyszeń i związków działających na rzecz przeciwdziałania patologiom społecznym, </w:t>
      </w:r>
    </w:p>
    <w:p w14:paraId="5CC533CE" w14:textId="77777777" w:rsidR="00133C32" w:rsidRPr="00133C32" w:rsidRDefault="00133C32" w:rsidP="0038659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b) realizacja przedsięwzięć mających na celu profilaktykę i terapię w środowisku dzieci i młodzieży, w tym organizacja i wspieranie środowiskowych świetlic socjoterapeutycznych; </w:t>
      </w:r>
    </w:p>
    <w:p w14:paraId="146151A9" w14:textId="238B8DAF" w:rsidR="00133C32" w:rsidRPr="00133C32" w:rsidRDefault="00133C32" w:rsidP="0038659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c) upowszechnianie wśród dzieci, młodzieży oraz osób dorosłych wiedzy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 xml:space="preserve">o znaczeniu pierwszej pomocy przedmedycznej i kształtowanie umiejętności jej udzielania; </w:t>
      </w:r>
    </w:p>
    <w:p w14:paraId="4B632781" w14:textId="77777777" w:rsidR="00775F92" w:rsidRDefault="00775F92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593D25" w14:textId="77777777" w:rsidR="00775F92" w:rsidRDefault="00775F92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86827A" w14:textId="35EF6DEF" w:rsidR="00133C32" w:rsidRPr="00133C32" w:rsidRDefault="00133C32" w:rsidP="003865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lastRenderedPageBreak/>
        <w:t xml:space="preserve">13) Działania na rzecz osób w wieku emerytalnym: </w:t>
      </w:r>
    </w:p>
    <w:p w14:paraId="67488A77" w14:textId="3BC732DD" w:rsidR="00133C32" w:rsidRPr="00133C32" w:rsidRDefault="00133C32" w:rsidP="0038659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a) organizacja wspólnych wydarzeń kulturalnych dla seniorów, młodzieży i dzieci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 xml:space="preserve">w ramach integracji międzypokoleniowej, </w:t>
      </w:r>
    </w:p>
    <w:p w14:paraId="64F4D2B7" w14:textId="77777777" w:rsidR="00133C32" w:rsidRPr="00133C32" w:rsidRDefault="00133C32" w:rsidP="0038659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b) organizowanie półkolonii dla osób starszych. </w:t>
      </w:r>
    </w:p>
    <w:p w14:paraId="63BC0836" w14:textId="77777777" w:rsidR="00185F1D" w:rsidRDefault="00185F1D" w:rsidP="0038659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F5665" w14:textId="77777777" w:rsidR="00185F1D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C32">
        <w:rPr>
          <w:rFonts w:ascii="Times New Roman" w:hAnsi="Times New Roman" w:cs="Times New Roman"/>
          <w:b/>
          <w:bCs/>
          <w:sz w:val="24"/>
          <w:szCs w:val="24"/>
        </w:rPr>
        <w:t xml:space="preserve">VII. OKRES REALIZACJI PROGRAMU </w:t>
      </w:r>
    </w:p>
    <w:p w14:paraId="28E2179A" w14:textId="10EAE9FD" w:rsidR="00133C32" w:rsidRPr="00185F1D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F1D">
        <w:rPr>
          <w:rFonts w:ascii="Times New Roman" w:hAnsi="Times New Roman" w:cs="Times New Roman"/>
          <w:sz w:val="24"/>
          <w:szCs w:val="24"/>
        </w:rPr>
        <w:t xml:space="preserve">Program realizowany będzie w okresie od 1 stycznia 2022 roku do 31 grudnia 2022 roku. Termin realizacji poszczególnych zadań określony będzie w warunkach konkursu ofert na wsparcie realizacji zadań publicznych w Gminie Brodnica w 2022 roku. </w:t>
      </w:r>
    </w:p>
    <w:p w14:paraId="53B03469" w14:textId="77777777" w:rsidR="00185F1D" w:rsidRPr="00185F1D" w:rsidRDefault="00185F1D" w:rsidP="003865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B0456B" w14:textId="10421F1C" w:rsidR="00133C32" w:rsidRPr="00133C32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b/>
          <w:bCs/>
          <w:sz w:val="24"/>
          <w:szCs w:val="24"/>
        </w:rPr>
        <w:t xml:space="preserve">VIII. SPOSÓB REALIZACJI PROGRAMU </w:t>
      </w:r>
    </w:p>
    <w:p w14:paraId="7963BE82" w14:textId="63F71C47" w:rsidR="00133C32" w:rsidRPr="00133C32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1. Realizacja Programu odbywa się poprzez przeprowadzenie otwartego konkursu ofert, chyba że przepisy odrębne przewidują inny tryb zlecenia lub dane zadanie można zrealizować efektywniej w inny sposób określony w przepisach odrębnych (w szczególności na zasadach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 xml:space="preserve">i w trybie określonym w przepisach o zamówieniach publicznych z zachowaniem metod kalkulacji kosztów oraz porównywalności opodatkowania). </w:t>
      </w:r>
    </w:p>
    <w:p w14:paraId="02907A9D" w14:textId="77777777" w:rsidR="00133C32" w:rsidRPr="00133C32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2. Wójt Gminy Brodnica może zlecić organizacji realizację zadania publicznego – na wniosek tej organizacji – z pominięciem otwartego konkursu ofert. Szczegółowe warunki oraz tryb przyznawania dofinansowania określa art. 19a ustawy. </w:t>
      </w:r>
    </w:p>
    <w:p w14:paraId="4C2FF60B" w14:textId="77777777" w:rsidR="00185F1D" w:rsidRPr="00185F1D" w:rsidRDefault="00185F1D" w:rsidP="003865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BC9666" w14:textId="29D785AD" w:rsidR="00133C32" w:rsidRPr="00133C32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b/>
          <w:bCs/>
          <w:sz w:val="24"/>
          <w:szCs w:val="24"/>
        </w:rPr>
        <w:t xml:space="preserve">IX. WYSOKOŚĆ SRODKÓW PRZEZNACZONYCH NA REALIZACJE PROGRAMU </w:t>
      </w:r>
    </w:p>
    <w:p w14:paraId="0CE2BE32" w14:textId="77777777" w:rsidR="00133C32" w:rsidRPr="00133C32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W 2022 roku na realizację zadań publicznych objętych niniejszym programem przeznacza się kwotę w wysokości nie mniejszej niż 40 000,00 zł. </w:t>
      </w:r>
    </w:p>
    <w:p w14:paraId="5BE45D27" w14:textId="77777777" w:rsidR="00185F1D" w:rsidRPr="00185F1D" w:rsidRDefault="00185F1D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A7475F" w14:textId="66FEE6AD" w:rsidR="00133C32" w:rsidRPr="00133C32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b/>
          <w:bCs/>
          <w:sz w:val="24"/>
          <w:szCs w:val="24"/>
        </w:rPr>
        <w:t xml:space="preserve">X. SPOSÓB OCENY REALIZACJI PROGRAMU </w:t>
      </w:r>
    </w:p>
    <w:p w14:paraId="396A0518" w14:textId="1A04C163" w:rsidR="00133C32" w:rsidRPr="00133C32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1. Realizacja Programu jest poddana ewaluacji rozumianej jako planowe działanie mające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 xml:space="preserve">na celu ocenę realizacji wykonania Programu. </w:t>
      </w:r>
    </w:p>
    <w:p w14:paraId="33522DAE" w14:textId="437BB487" w:rsidR="00133C32" w:rsidRPr="00133C32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2. Celem ewaluacji za rok 2022 będzie ocena wpływu Programu na wzmocnienie organizacji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 xml:space="preserve">i partnerstwa. </w:t>
      </w:r>
    </w:p>
    <w:p w14:paraId="0F344907" w14:textId="72AF3C62" w:rsidR="006503CB" w:rsidRPr="00133C32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3. Ustala się następujące wskaźniki niezbędne do oceny realizacji Programu</w:t>
      </w:r>
    </w:p>
    <w:p w14:paraId="5F19173D" w14:textId="7BC97668" w:rsidR="00133C32" w:rsidRPr="00133C32" w:rsidRDefault="00133C32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liczba ogłoszonych otwartych konkursów ofert złożonych przez organizacje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na realizację zadań publicznych, z wyszczególnieniem ofert złożonych w drodze otwartych konkursów ofert i w trybie pozakonkursowym;</w:t>
      </w:r>
    </w:p>
    <w:p w14:paraId="609D6B35" w14:textId="6983DB95" w:rsidR="00133C32" w:rsidRPr="00133C32" w:rsidRDefault="00133C32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liczba zawartych umów na realizację zadania publicznego, w tym liczba organizacji,</w:t>
      </w:r>
    </w:p>
    <w:p w14:paraId="1226A740" w14:textId="7AD06C0A" w:rsidR="00133C32" w:rsidRPr="00133C32" w:rsidRDefault="00133C32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liczba umów, które nie zostały zrealizowane lub zostały rozwiązane przez gminę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z przyczyn zależnych od organizacji;</w:t>
      </w:r>
    </w:p>
    <w:p w14:paraId="62C9CB2D" w14:textId="77777777" w:rsidR="00D04145" w:rsidRDefault="00133C32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liczbę organizacji, którym zlecono realizację zadań publicznych;</w:t>
      </w:r>
    </w:p>
    <w:p w14:paraId="233819E0" w14:textId="5D0CBD3F" w:rsidR="00133C32" w:rsidRPr="00D04145" w:rsidRDefault="00133C32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145">
        <w:rPr>
          <w:rFonts w:ascii="Times New Roman" w:hAnsi="Times New Roman" w:cs="Times New Roman"/>
          <w:sz w:val="24"/>
          <w:szCs w:val="24"/>
        </w:rPr>
        <w:t>liczbę zadań, których realizację zlecono organizacjom;</w:t>
      </w:r>
    </w:p>
    <w:p w14:paraId="3A456670" w14:textId="28CDAA01" w:rsidR="00133C32" w:rsidRPr="00133C32" w:rsidRDefault="00133C32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wysokość środków finansowych przekazanych organizacjom z budżetu Gminy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na realizację zadań publicznych;</w:t>
      </w:r>
    </w:p>
    <w:p w14:paraId="1377BC25" w14:textId="4214208F" w:rsidR="00133C32" w:rsidRPr="00133C32" w:rsidRDefault="00133C32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beneficjenci zrealizowanych zadań;</w:t>
      </w:r>
    </w:p>
    <w:p w14:paraId="737988AB" w14:textId="74CD831D" w:rsidR="00133C32" w:rsidRPr="00133C32" w:rsidRDefault="00133C32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wielkość własnego wkładu finansowego i pozafinansowego organizacji w realizację zadań publicznych;</w:t>
      </w:r>
    </w:p>
    <w:p w14:paraId="187CEEED" w14:textId="41B562B9" w:rsidR="00133C32" w:rsidRPr="00133C32" w:rsidRDefault="00133C32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wysokość kwot udzielonych dotacji w poszczególnych obszarach;</w:t>
      </w:r>
    </w:p>
    <w:p w14:paraId="0BE6B5AB" w14:textId="74FFB144" w:rsidR="00133C32" w:rsidRPr="00133C32" w:rsidRDefault="00D04145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C32" w:rsidRPr="00133C32">
        <w:rPr>
          <w:rFonts w:ascii="Times New Roman" w:hAnsi="Times New Roman" w:cs="Times New Roman"/>
          <w:sz w:val="24"/>
          <w:szCs w:val="24"/>
        </w:rPr>
        <w:t xml:space="preserve">liczba realizowanych umów partnerstwa określonych w ustawie z dnia 6 grudnia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="00133C32" w:rsidRPr="00133C32">
        <w:rPr>
          <w:rFonts w:ascii="Times New Roman" w:hAnsi="Times New Roman" w:cs="Times New Roman"/>
          <w:sz w:val="24"/>
          <w:szCs w:val="24"/>
        </w:rPr>
        <w:t>2006 r. o zasadach prowadzenia polityki rozwoju (Dz. U. z 2021 r., poz. 1057);</w:t>
      </w:r>
    </w:p>
    <w:p w14:paraId="318E9DAA" w14:textId="77777777" w:rsidR="00D04145" w:rsidRDefault="00D04145" w:rsidP="003865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3C32" w:rsidRPr="00133C32">
        <w:rPr>
          <w:rFonts w:ascii="Times New Roman" w:hAnsi="Times New Roman" w:cs="Times New Roman"/>
          <w:sz w:val="24"/>
          <w:szCs w:val="24"/>
        </w:rPr>
        <w:t>liczba projektów aktów prawa miejscowego stanowionych przez radę, konsultowanych przez organizacje.</w:t>
      </w:r>
    </w:p>
    <w:p w14:paraId="617A087B" w14:textId="0C1C37A0" w:rsidR="00133C32" w:rsidRPr="00D04145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145">
        <w:rPr>
          <w:rFonts w:ascii="Times New Roman" w:hAnsi="Times New Roman" w:cs="Times New Roman"/>
          <w:sz w:val="24"/>
          <w:szCs w:val="24"/>
        </w:rPr>
        <w:t>4. Na ocenę realizacji Programu składa się także:</w:t>
      </w:r>
    </w:p>
    <w:p w14:paraId="21A44D5F" w14:textId="77777777" w:rsidR="00133C32" w:rsidRPr="00133C32" w:rsidRDefault="00133C32" w:rsidP="003865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1) sprawdzenie i ocena realizacji zleconego organizacji zadania, na podstawie złożonego sprawozdania końcowego;</w:t>
      </w:r>
    </w:p>
    <w:p w14:paraId="37390490" w14:textId="77777777" w:rsidR="00133C32" w:rsidRPr="00133C32" w:rsidRDefault="00133C32" w:rsidP="003865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2) analiza współpracy w formach określonych w rozdziale V;</w:t>
      </w:r>
    </w:p>
    <w:p w14:paraId="2170D3FE" w14:textId="77777777" w:rsidR="00133C32" w:rsidRPr="00133C32" w:rsidRDefault="00133C32" w:rsidP="003865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3) analiza osiągniętych celów Programu.</w:t>
      </w:r>
    </w:p>
    <w:p w14:paraId="4C1C052D" w14:textId="77777777" w:rsidR="00216C5C" w:rsidRDefault="00216C5C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17C49" w14:textId="3F5C1EF2" w:rsidR="00133C32" w:rsidRPr="00520B8D" w:rsidRDefault="00133C32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B8D">
        <w:rPr>
          <w:rFonts w:ascii="Times New Roman" w:hAnsi="Times New Roman" w:cs="Times New Roman"/>
          <w:b/>
          <w:bCs/>
          <w:sz w:val="24"/>
          <w:szCs w:val="24"/>
        </w:rPr>
        <w:t>XI. SPOSÓB TWORZENIA PROGRAMU ORAZ PRZEBIEG KONSULTACJI</w:t>
      </w:r>
    </w:p>
    <w:p w14:paraId="0289BB2A" w14:textId="77777777" w:rsidR="00133C32" w:rsidRPr="00133C32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>1. Roczny program współpracy Gminy Brodnica tworzony jest przez pracownika merytorycznego odpowiedzialnego za współpracę z organizacjami pozarządowymi.</w:t>
      </w:r>
    </w:p>
    <w:p w14:paraId="6BCDB4B7" w14:textId="7E6CBAC6" w:rsidR="00D04145" w:rsidRDefault="00133C32" w:rsidP="003865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C32">
        <w:rPr>
          <w:rFonts w:ascii="Times New Roman" w:hAnsi="Times New Roman" w:cs="Times New Roman"/>
          <w:sz w:val="24"/>
          <w:szCs w:val="24"/>
        </w:rPr>
        <w:t xml:space="preserve">2. Program podlegał konsultacjom społecznym, zgodnie z zapisami z organizacjami pozarządowymi został skonsultowany w sposób zgodny z postanowieniami Uchwały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 xml:space="preserve">Nr XLIX/216/2010 Rady Gminy Brodnica z dnia 26 października 2010 roku w sprawie określenia szczegółowego sposobu konsultowania z radą działalności pożytku publicznego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 xml:space="preserve">lub z organizacjami pozarządowymi i podmiotami wymienionymi w art. 3 ust. 3 ustawy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projektów aktów prawa miejscowego </w:t>
      </w:r>
      <w:r w:rsidR="00775F92">
        <w:rPr>
          <w:rFonts w:ascii="Times New Roman" w:hAnsi="Times New Roman" w:cs="Times New Roman"/>
          <w:sz w:val="24"/>
          <w:szCs w:val="24"/>
        </w:rPr>
        <w:br/>
      </w:r>
      <w:r w:rsidRPr="00133C32">
        <w:rPr>
          <w:rFonts w:ascii="Times New Roman" w:hAnsi="Times New Roman" w:cs="Times New Roman"/>
          <w:sz w:val="24"/>
          <w:szCs w:val="24"/>
        </w:rPr>
        <w:t>w dziedzinach dotyczących działalności statutowej tych organizacji.</w:t>
      </w:r>
    </w:p>
    <w:p w14:paraId="72C6A5C1" w14:textId="433AC8DF" w:rsidR="00775F92" w:rsidRDefault="00133C32" w:rsidP="00216C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145">
        <w:rPr>
          <w:rFonts w:ascii="Times New Roman" w:hAnsi="Times New Roman" w:cs="Times New Roman"/>
          <w:sz w:val="24"/>
          <w:szCs w:val="24"/>
        </w:rPr>
        <w:t xml:space="preserve">3. Do dnia </w:t>
      </w:r>
      <w:r w:rsidR="00520B8D">
        <w:rPr>
          <w:rFonts w:ascii="Times New Roman" w:hAnsi="Times New Roman" w:cs="Times New Roman"/>
          <w:sz w:val="24"/>
          <w:szCs w:val="24"/>
        </w:rPr>
        <w:t>17</w:t>
      </w:r>
      <w:r w:rsidR="00775F92">
        <w:rPr>
          <w:rFonts w:ascii="Times New Roman" w:hAnsi="Times New Roman" w:cs="Times New Roman"/>
          <w:sz w:val="24"/>
          <w:szCs w:val="24"/>
        </w:rPr>
        <w:t xml:space="preserve"> </w:t>
      </w:r>
      <w:r w:rsidR="00520B8D">
        <w:rPr>
          <w:rFonts w:ascii="Times New Roman" w:hAnsi="Times New Roman" w:cs="Times New Roman"/>
          <w:sz w:val="24"/>
          <w:szCs w:val="24"/>
        </w:rPr>
        <w:t>grudnia</w:t>
      </w:r>
      <w:r w:rsidRPr="00D04145">
        <w:rPr>
          <w:rFonts w:ascii="Times New Roman" w:hAnsi="Times New Roman" w:cs="Times New Roman"/>
          <w:sz w:val="24"/>
          <w:szCs w:val="24"/>
        </w:rPr>
        <w:t xml:space="preserve"> 2021 r. wniesiono </w:t>
      </w:r>
      <w:r w:rsidR="00520B8D">
        <w:rPr>
          <w:rFonts w:ascii="Times New Roman" w:hAnsi="Times New Roman" w:cs="Times New Roman"/>
          <w:sz w:val="24"/>
          <w:szCs w:val="24"/>
        </w:rPr>
        <w:t xml:space="preserve">/nie wniesiono </w:t>
      </w:r>
      <w:r w:rsidRPr="00D04145">
        <w:rPr>
          <w:rFonts w:ascii="Times New Roman" w:hAnsi="Times New Roman" w:cs="Times New Roman"/>
          <w:sz w:val="24"/>
          <w:szCs w:val="24"/>
        </w:rPr>
        <w:t>uwag do jego treści.</w:t>
      </w:r>
    </w:p>
    <w:p w14:paraId="4138E954" w14:textId="77777777" w:rsidR="00216C5C" w:rsidRPr="00216C5C" w:rsidRDefault="00216C5C" w:rsidP="00216C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ADB70C" w14:textId="0661D8CB" w:rsidR="00133C32" w:rsidRPr="00520B8D" w:rsidRDefault="00133C32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B8D">
        <w:rPr>
          <w:rFonts w:ascii="Times New Roman" w:hAnsi="Times New Roman" w:cs="Times New Roman"/>
          <w:b/>
          <w:bCs/>
          <w:sz w:val="24"/>
          <w:szCs w:val="24"/>
        </w:rPr>
        <w:t>XII. TRYB POWOŁYWANIA I ZASADY DZIAŁANIA KOMISJI KONKURSOWYCH DO OPINIOWANIA OFERT W OTWARTYCH KONKURSACH OFERT</w:t>
      </w:r>
    </w:p>
    <w:p w14:paraId="775446A9" w14:textId="20C5FECA" w:rsidR="00133C32" w:rsidRPr="009C0C66" w:rsidRDefault="00133C32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 xml:space="preserve">1. Oferty złożone przez organizacje opiniuje specjalnie do tego powołana </w:t>
      </w:r>
      <w:r w:rsidR="00386596" w:rsidRPr="009C0C66">
        <w:rPr>
          <w:rFonts w:ascii="Times New Roman" w:hAnsi="Times New Roman" w:cs="Times New Roman"/>
          <w:sz w:val="24"/>
          <w:szCs w:val="24"/>
        </w:rPr>
        <w:t>komisja konkursowa</w:t>
      </w:r>
      <w:r w:rsidRPr="009C0C66">
        <w:rPr>
          <w:rFonts w:ascii="Times New Roman" w:hAnsi="Times New Roman" w:cs="Times New Roman"/>
          <w:sz w:val="24"/>
          <w:szCs w:val="24"/>
        </w:rPr>
        <w:t>.</w:t>
      </w:r>
    </w:p>
    <w:p w14:paraId="7727B289" w14:textId="77777777" w:rsidR="00133C32" w:rsidRPr="009C0C66" w:rsidRDefault="00133C32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2. Imienny skład komisji konkursowej określa Wójt Gminy Brodnica w formie Zarządzenia.</w:t>
      </w:r>
    </w:p>
    <w:p w14:paraId="196EE497" w14:textId="455C9CB8" w:rsidR="00F953E5" w:rsidRPr="009C0C66" w:rsidRDefault="00133C32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 xml:space="preserve">3. </w:t>
      </w:r>
      <w:r w:rsidR="00F953E5" w:rsidRPr="009C0C66">
        <w:rPr>
          <w:rFonts w:ascii="Times New Roman" w:hAnsi="Times New Roman" w:cs="Times New Roman"/>
          <w:sz w:val="24"/>
          <w:szCs w:val="24"/>
        </w:rPr>
        <w:t>Organizacje pozarządowe lub inne podmioty zgłaszają pisemnie kandydatów do komisji konkursowej w terminie określonym w zarządzeniu Wójta w sprawie ogłoszenia otwartego konkursu ofert na realizację zadań publicznych w Gminie.</w:t>
      </w:r>
    </w:p>
    <w:p w14:paraId="17612197" w14:textId="77460246" w:rsidR="004E6E9D" w:rsidRPr="009C0C66" w:rsidRDefault="004E6E9D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 xml:space="preserve">4. Komisja Konkursowa może działać bez udziału osób wskazanych przez organizacje pozarządowe lub podmioty, o których mowa w ust. </w:t>
      </w:r>
      <w:r w:rsidR="00216C5C" w:rsidRPr="009C0C66">
        <w:rPr>
          <w:rFonts w:ascii="Times New Roman" w:hAnsi="Times New Roman" w:cs="Times New Roman"/>
          <w:sz w:val="24"/>
          <w:szCs w:val="24"/>
        </w:rPr>
        <w:t>3</w:t>
      </w:r>
      <w:r w:rsidRPr="009C0C66">
        <w:rPr>
          <w:rFonts w:ascii="Times New Roman" w:hAnsi="Times New Roman" w:cs="Times New Roman"/>
          <w:sz w:val="24"/>
          <w:szCs w:val="24"/>
        </w:rPr>
        <w:t>, jeżeli:</w:t>
      </w:r>
    </w:p>
    <w:p w14:paraId="04526EA2" w14:textId="0D25EC8F" w:rsidR="004E6E9D" w:rsidRPr="009C0C66" w:rsidRDefault="004E6E9D" w:rsidP="009C0C6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żadna z organizacji nie wskaże osób do składu komisji konkursowej,</w:t>
      </w:r>
    </w:p>
    <w:p w14:paraId="696AE8FB" w14:textId="4DB98F32" w:rsidR="004E6E9D" w:rsidRPr="009C0C66" w:rsidRDefault="004E6E9D" w:rsidP="009C0C6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wskazane osoby nie wezmą udziału w pracach komisji konkursowej,</w:t>
      </w:r>
    </w:p>
    <w:p w14:paraId="0CF50AE6" w14:textId="130F158A" w:rsidR="004E6E9D" w:rsidRPr="009C0C66" w:rsidRDefault="004E6E9D" w:rsidP="009C0C6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ustawy.</w:t>
      </w:r>
    </w:p>
    <w:p w14:paraId="5607FF34" w14:textId="23D16D59" w:rsidR="00C33E12" w:rsidRPr="009C0C66" w:rsidRDefault="004E6E9D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5</w:t>
      </w:r>
      <w:r w:rsidR="00C33E12" w:rsidRPr="009C0C66">
        <w:rPr>
          <w:rFonts w:ascii="Times New Roman" w:hAnsi="Times New Roman" w:cs="Times New Roman"/>
          <w:sz w:val="24"/>
          <w:szCs w:val="24"/>
        </w:rPr>
        <w:t>. Pierwsze posiedzenie Komisji zwołuje Wójt w celu wyboru Przewodniczącego.</w:t>
      </w:r>
    </w:p>
    <w:p w14:paraId="0BD64556" w14:textId="6276DE81" w:rsidR="00C33E12" w:rsidRPr="009C0C66" w:rsidRDefault="004E6E9D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6</w:t>
      </w:r>
      <w:r w:rsidR="00C33E12" w:rsidRPr="009C0C66">
        <w:rPr>
          <w:rFonts w:ascii="Times New Roman" w:hAnsi="Times New Roman" w:cs="Times New Roman"/>
          <w:sz w:val="24"/>
          <w:szCs w:val="24"/>
        </w:rPr>
        <w:t>. Pracami Komisji kieruje jej Przewodniczący.</w:t>
      </w:r>
    </w:p>
    <w:p w14:paraId="362EA6BF" w14:textId="741F9E6F" w:rsidR="00C33E12" w:rsidRPr="009C0C66" w:rsidRDefault="004E6E9D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7</w:t>
      </w:r>
      <w:r w:rsidR="00C33E12" w:rsidRPr="009C0C66">
        <w:rPr>
          <w:rFonts w:ascii="Times New Roman" w:hAnsi="Times New Roman" w:cs="Times New Roman"/>
          <w:sz w:val="24"/>
          <w:szCs w:val="24"/>
        </w:rPr>
        <w:t>. Komisja obraduje na posiedzeniach zamkniętych, bez udziału oferentów. Termin i miejsce</w:t>
      </w:r>
    </w:p>
    <w:p w14:paraId="36BFB133" w14:textId="77777777" w:rsidR="00C33E12" w:rsidRPr="009C0C66" w:rsidRDefault="00C33E12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posiedzenia Komisji określa Przewodniczący.</w:t>
      </w:r>
    </w:p>
    <w:p w14:paraId="72FDB3C3" w14:textId="3F19CF6E" w:rsidR="00C33E12" w:rsidRPr="009C0C66" w:rsidRDefault="004E6E9D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8</w:t>
      </w:r>
      <w:r w:rsidR="00C33E12" w:rsidRPr="009C0C66">
        <w:rPr>
          <w:rFonts w:ascii="Times New Roman" w:hAnsi="Times New Roman" w:cs="Times New Roman"/>
          <w:sz w:val="24"/>
          <w:szCs w:val="24"/>
        </w:rPr>
        <w:t>. Komisja podejmuje rozstrzygnięcia w głosowaniu jawnym, zwykłą większością głosów,</w:t>
      </w:r>
    </w:p>
    <w:p w14:paraId="09E62F90" w14:textId="77777777" w:rsidR="00C33E12" w:rsidRPr="009C0C66" w:rsidRDefault="00C33E12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w obecności co najmniej połowy pełnego składu osobowego.</w:t>
      </w:r>
    </w:p>
    <w:p w14:paraId="5EBB5431" w14:textId="5B429E3A" w:rsidR="00C33E12" w:rsidRPr="009C0C66" w:rsidRDefault="004E6E9D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9</w:t>
      </w:r>
      <w:r w:rsidR="00C33E12" w:rsidRPr="009C0C66">
        <w:rPr>
          <w:rFonts w:ascii="Times New Roman" w:hAnsi="Times New Roman" w:cs="Times New Roman"/>
          <w:sz w:val="24"/>
          <w:szCs w:val="24"/>
        </w:rPr>
        <w:t>. Uczestnictwo w pracach Komisji Konkursowej jest nieodpłatne.</w:t>
      </w:r>
    </w:p>
    <w:p w14:paraId="5399D46F" w14:textId="769707E2" w:rsidR="00C33E12" w:rsidRPr="009C0C66" w:rsidRDefault="004E6E9D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10</w:t>
      </w:r>
      <w:r w:rsidR="00C33E12" w:rsidRPr="009C0C66">
        <w:rPr>
          <w:rFonts w:ascii="Times New Roman" w:hAnsi="Times New Roman" w:cs="Times New Roman"/>
          <w:sz w:val="24"/>
          <w:szCs w:val="24"/>
        </w:rPr>
        <w:t>. Z posiedzenia Komisji Konkursowej sporządza się protokół.</w:t>
      </w:r>
    </w:p>
    <w:p w14:paraId="27A147D9" w14:textId="45628C0D" w:rsidR="006503CB" w:rsidRPr="009C0C66" w:rsidRDefault="00C33E12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C66">
        <w:rPr>
          <w:rFonts w:ascii="Times New Roman" w:hAnsi="Times New Roman" w:cs="Times New Roman"/>
          <w:sz w:val="24"/>
          <w:szCs w:val="24"/>
        </w:rPr>
        <w:t>1</w:t>
      </w:r>
      <w:r w:rsidR="004E6E9D" w:rsidRPr="009C0C66">
        <w:rPr>
          <w:rFonts w:ascii="Times New Roman" w:hAnsi="Times New Roman" w:cs="Times New Roman"/>
          <w:sz w:val="24"/>
          <w:szCs w:val="24"/>
        </w:rPr>
        <w:t>1</w:t>
      </w:r>
      <w:r w:rsidRPr="009C0C66">
        <w:rPr>
          <w:rFonts w:ascii="Times New Roman" w:hAnsi="Times New Roman" w:cs="Times New Roman"/>
          <w:sz w:val="24"/>
          <w:szCs w:val="24"/>
        </w:rPr>
        <w:t>. Skład Komisji Konkursowej publikowany jest w Biuletynie Informacji Publicznej Urzędu.</w:t>
      </w:r>
    </w:p>
    <w:p w14:paraId="026C8171" w14:textId="77777777" w:rsidR="00C33E12" w:rsidRPr="00AE4CB8" w:rsidRDefault="00C33E12" w:rsidP="004E6E9D">
      <w:pPr>
        <w:spacing w:after="0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07D1D856" w14:textId="77777777" w:rsidR="00216C5C" w:rsidRDefault="00216C5C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58F73" w14:textId="69FF7253" w:rsidR="00133C32" w:rsidRPr="00520B8D" w:rsidRDefault="00133C32" w:rsidP="0038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B8D">
        <w:rPr>
          <w:rFonts w:ascii="Times New Roman" w:hAnsi="Times New Roman" w:cs="Times New Roman"/>
          <w:b/>
          <w:bCs/>
          <w:sz w:val="24"/>
          <w:szCs w:val="24"/>
        </w:rPr>
        <w:lastRenderedPageBreak/>
        <w:t>XIII. POSTANOWIENIA KOŃCOWE</w:t>
      </w:r>
    </w:p>
    <w:p w14:paraId="433CF1D7" w14:textId="0C601373" w:rsidR="00133C32" w:rsidRPr="00520B8D" w:rsidRDefault="00133C32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8D">
        <w:rPr>
          <w:rFonts w:ascii="Times New Roman" w:hAnsi="Times New Roman" w:cs="Times New Roman"/>
          <w:sz w:val="24"/>
          <w:szCs w:val="24"/>
        </w:rPr>
        <w:t>1. Zmiany niniejszego Programu wymagają formy przyjętej dla jego uchwalenia.</w:t>
      </w:r>
    </w:p>
    <w:p w14:paraId="14168E63" w14:textId="77777777" w:rsidR="00133C32" w:rsidRPr="00520B8D" w:rsidRDefault="00133C32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8D">
        <w:rPr>
          <w:rFonts w:ascii="Times New Roman" w:hAnsi="Times New Roman" w:cs="Times New Roman"/>
          <w:sz w:val="24"/>
          <w:szCs w:val="24"/>
        </w:rPr>
        <w:t>2. Wójt w terminie do dnia 31 maja 2023 roku przedłoży Radzie sprawozdanie z realizacji Programu.</w:t>
      </w:r>
    </w:p>
    <w:p w14:paraId="06980266" w14:textId="217FAA81" w:rsidR="00133C32" w:rsidRPr="00520B8D" w:rsidRDefault="00133C32" w:rsidP="004E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8D">
        <w:rPr>
          <w:rFonts w:ascii="Times New Roman" w:hAnsi="Times New Roman" w:cs="Times New Roman"/>
          <w:sz w:val="24"/>
          <w:szCs w:val="24"/>
        </w:rPr>
        <w:t xml:space="preserve">3. Sprawozdanie opublikowane będzie na stronie internetowej Urzędu </w:t>
      </w:r>
    </w:p>
    <w:sectPr w:rsidR="00133C32" w:rsidRPr="005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E14"/>
    <w:multiLevelType w:val="hybridMultilevel"/>
    <w:tmpl w:val="C8FE7466"/>
    <w:lvl w:ilvl="0" w:tplc="2D6C04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1D0B56"/>
    <w:multiLevelType w:val="hybridMultilevel"/>
    <w:tmpl w:val="0D1C65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7AB3B61"/>
    <w:multiLevelType w:val="hybridMultilevel"/>
    <w:tmpl w:val="B8869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4D09"/>
    <w:multiLevelType w:val="hybridMultilevel"/>
    <w:tmpl w:val="B886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CB"/>
    <w:rsid w:val="0004714F"/>
    <w:rsid w:val="00055569"/>
    <w:rsid w:val="00115917"/>
    <w:rsid w:val="00133C32"/>
    <w:rsid w:val="00185F1D"/>
    <w:rsid w:val="001F1DFF"/>
    <w:rsid w:val="00216C5C"/>
    <w:rsid w:val="00355665"/>
    <w:rsid w:val="00386596"/>
    <w:rsid w:val="004E6E9D"/>
    <w:rsid w:val="00520B8D"/>
    <w:rsid w:val="006503CB"/>
    <w:rsid w:val="00775F92"/>
    <w:rsid w:val="007B545F"/>
    <w:rsid w:val="009C0C66"/>
    <w:rsid w:val="00AD668F"/>
    <w:rsid w:val="00AE4CB8"/>
    <w:rsid w:val="00AE7A5D"/>
    <w:rsid w:val="00C33E12"/>
    <w:rsid w:val="00D04145"/>
    <w:rsid w:val="00D16C1C"/>
    <w:rsid w:val="00D44E89"/>
    <w:rsid w:val="00F56F6E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1F89"/>
  <w15:chartTrackingRefBased/>
  <w15:docId w15:val="{A5A75444-BEBD-462B-8D4D-CFFB607C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2742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Oświata</cp:lastModifiedBy>
  <cp:revision>2</cp:revision>
  <cp:lastPrinted>2021-12-06T07:34:00Z</cp:lastPrinted>
  <dcterms:created xsi:type="dcterms:W3CDTF">2021-12-06T11:53:00Z</dcterms:created>
  <dcterms:modified xsi:type="dcterms:W3CDTF">2021-12-06T11:53:00Z</dcterms:modified>
</cp:coreProperties>
</file>