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29B53DBF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Czempiń, dnia</w:t>
      </w:r>
      <w:r w:rsidR="00AB73A2">
        <w:rPr>
          <w:rFonts w:ascii="Calibri" w:hAnsi="Calibri" w:cs="Calibri"/>
        </w:rPr>
        <w:t xml:space="preserve"> 23 kwietnia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786FB2BA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BB5189">
        <w:rPr>
          <w:rFonts w:ascii="Calibri" w:hAnsi="Calibri" w:cs="Calibri"/>
        </w:rPr>
        <w:t>27</w:t>
      </w:r>
      <w:r w:rsidR="00703D9C">
        <w:rPr>
          <w:rFonts w:ascii="Calibri" w:hAnsi="Calibri" w:cs="Calibri"/>
        </w:rPr>
        <w:t>.202</w:t>
      </w:r>
      <w:r w:rsidR="00BB5189">
        <w:rPr>
          <w:rFonts w:ascii="Calibri" w:hAnsi="Calibri" w:cs="Calibri"/>
        </w:rPr>
        <w:t>0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AE1457" w:rsidRDefault="009527F2" w:rsidP="00BB5189">
      <w:pPr>
        <w:spacing w:after="240" w:line="276" w:lineRule="auto"/>
        <w:rPr>
          <w:rFonts w:ascii="Calibri" w:hAnsi="Calibri" w:cs="Calibri"/>
          <w:bCs/>
        </w:rPr>
      </w:pPr>
      <w:r w:rsidRPr="00AE1457">
        <w:rPr>
          <w:rFonts w:ascii="Calibri" w:hAnsi="Calibri" w:cs="Calibri"/>
          <w:bCs/>
        </w:rPr>
        <w:t xml:space="preserve">Burmistrza Gminy Czempiń </w:t>
      </w:r>
    </w:p>
    <w:p w14:paraId="5C40125B" w14:textId="77777777" w:rsidR="009527F2" w:rsidRPr="00AE1457" w:rsidRDefault="009527F2" w:rsidP="00BB5189">
      <w:pPr>
        <w:spacing w:after="240" w:line="276" w:lineRule="auto"/>
        <w:rPr>
          <w:rFonts w:ascii="Calibri" w:hAnsi="Calibri" w:cs="Calibri"/>
          <w:bCs/>
        </w:rPr>
      </w:pPr>
      <w:r w:rsidRPr="00AE1457">
        <w:rPr>
          <w:rFonts w:ascii="Calibri" w:hAnsi="Calibri" w:cs="Calibri"/>
          <w:bCs/>
        </w:rPr>
        <w:t>Stosownie do art. 53 ust. 1 ustawy z dnia 27 marca 2003 r. o planowaniu i zagospodarowaniu przestrzennym (</w:t>
      </w:r>
      <w:r w:rsidRPr="00AE1457">
        <w:rPr>
          <w:rFonts w:ascii="Calibri" w:hAnsi="Calibri" w:cs="Calibri"/>
          <w:bCs/>
          <w:color w:val="000000"/>
        </w:rPr>
        <w:t xml:space="preserve">Dz. U. z 2020 r. poz. 293 z </w:t>
      </w:r>
      <w:proofErr w:type="spellStart"/>
      <w:r w:rsidRPr="00AE1457">
        <w:rPr>
          <w:rFonts w:ascii="Calibri" w:hAnsi="Calibri" w:cs="Calibri"/>
          <w:bCs/>
          <w:color w:val="000000"/>
        </w:rPr>
        <w:t>późn</w:t>
      </w:r>
      <w:proofErr w:type="spellEnd"/>
      <w:r w:rsidRPr="00AE1457">
        <w:rPr>
          <w:rFonts w:ascii="Calibri" w:hAnsi="Calibri" w:cs="Calibri"/>
          <w:bCs/>
          <w:color w:val="000000"/>
        </w:rPr>
        <w:t>. zm.</w:t>
      </w:r>
      <w:r w:rsidRPr="00AE1457">
        <w:rPr>
          <w:rFonts w:ascii="Calibri" w:hAnsi="Calibri" w:cs="Calibri"/>
          <w:bCs/>
        </w:rPr>
        <w:t xml:space="preserve">) i art. 61 §1-4 Kodeksu postępowania administracyjnego (Dz. U. z 2020 r.  poz. 256 z </w:t>
      </w:r>
      <w:proofErr w:type="spellStart"/>
      <w:r w:rsidRPr="00AE1457">
        <w:rPr>
          <w:rFonts w:ascii="Calibri" w:hAnsi="Calibri" w:cs="Calibri"/>
          <w:bCs/>
        </w:rPr>
        <w:t>późn</w:t>
      </w:r>
      <w:proofErr w:type="spellEnd"/>
      <w:r w:rsidRPr="00AE1457">
        <w:rPr>
          <w:rFonts w:ascii="Calibri" w:hAnsi="Calibri" w:cs="Calibri"/>
          <w:bCs/>
        </w:rPr>
        <w:t>. zm.)</w:t>
      </w:r>
    </w:p>
    <w:p w14:paraId="210D21A6" w14:textId="77777777" w:rsidR="009527F2" w:rsidRPr="00AE1457" w:rsidRDefault="009527F2" w:rsidP="00BB5189">
      <w:pPr>
        <w:spacing w:after="240" w:line="276" w:lineRule="auto"/>
        <w:rPr>
          <w:rFonts w:ascii="Calibri" w:hAnsi="Calibri" w:cs="Calibri"/>
          <w:bCs/>
        </w:rPr>
      </w:pPr>
      <w:r w:rsidRPr="00AE1457">
        <w:rPr>
          <w:rFonts w:ascii="Calibri" w:hAnsi="Calibri" w:cs="Calibri"/>
          <w:bCs/>
          <w:spacing w:val="40"/>
        </w:rPr>
        <w:t>zawiadamiam</w:t>
      </w:r>
      <w:r w:rsidRPr="00AE1457">
        <w:rPr>
          <w:rFonts w:ascii="Calibri" w:hAnsi="Calibri" w:cs="Calibri"/>
          <w:bCs/>
        </w:rPr>
        <w:t>,</w:t>
      </w:r>
    </w:p>
    <w:p w14:paraId="0C7C6BC8" w14:textId="3ACD11D7" w:rsidR="00BB5189" w:rsidRPr="00AE1457" w:rsidRDefault="009527F2" w:rsidP="00BB5189">
      <w:pPr>
        <w:autoSpaceDE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bookmarkStart w:id="0" w:name="_Hlk38279190"/>
      <w:r w:rsidRPr="00AE1457">
        <w:rPr>
          <w:rFonts w:ascii="Calibri" w:hAnsi="Calibri" w:cs="Calibri"/>
          <w:bCs/>
          <w:color w:val="000000"/>
        </w:rPr>
        <w:t>o wydaniu decyzji nr RG.6733.</w:t>
      </w:r>
      <w:r w:rsidR="00BB5189" w:rsidRPr="00AE1457">
        <w:rPr>
          <w:rFonts w:ascii="Calibri" w:hAnsi="Calibri" w:cs="Calibri"/>
          <w:bCs/>
          <w:color w:val="000000"/>
        </w:rPr>
        <w:t>27</w:t>
      </w:r>
      <w:r w:rsidR="00703D9C" w:rsidRPr="00AE1457">
        <w:rPr>
          <w:rFonts w:ascii="Calibri" w:hAnsi="Calibri" w:cs="Calibri"/>
          <w:bCs/>
          <w:color w:val="000000"/>
        </w:rPr>
        <w:t>.202</w:t>
      </w:r>
      <w:r w:rsidR="00BB5189" w:rsidRPr="00AE1457">
        <w:rPr>
          <w:rFonts w:ascii="Calibri" w:hAnsi="Calibri" w:cs="Calibri"/>
          <w:bCs/>
          <w:color w:val="000000"/>
        </w:rPr>
        <w:t>0</w:t>
      </w:r>
      <w:r w:rsidRPr="00AE1457">
        <w:rPr>
          <w:rFonts w:ascii="Calibri" w:hAnsi="Calibri" w:cs="Calibri"/>
          <w:bCs/>
          <w:color w:val="000000"/>
        </w:rPr>
        <w:t xml:space="preserve"> z dnia </w:t>
      </w:r>
      <w:r w:rsidR="00AB73A2" w:rsidRPr="00AE1457">
        <w:rPr>
          <w:rFonts w:ascii="Calibri" w:hAnsi="Calibri" w:cs="Calibri"/>
          <w:bCs/>
          <w:color w:val="000000"/>
        </w:rPr>
        <w:t>23 kwietnia</w:t>
      </w:r>
      <w:r w:rsidRPr="00AE1457">
        <w:rPr>
          <w:rFonts w:ascii="Calibri" w:hAnsi="Calibri" w:cs="Calibri"/>
          <w:bCs/>
          <w:color w:val="000000"/>
        </w:rPr>
        <w:t xml:space="preserve"> 202</w:t>
      </w:r>
      <w:r w:rsidR="00CF6C9E" w:rsidRPr="00AE1457">
        <w:rPr>
          <w:rFonts w:ascii="Calibri" w:hAnsi="Calibri" w:cs="Calibri"/>
          <w:bCs/>
          <w:color w:val="000000"/>
        </w:rPr>
        <w:t>1</w:t>
      </w:r>
      <w:r w:rsidRPr="00AE1457">
        <w:rPr>
          <w:rFonts w:ascii="Calibri" w:hAnsi="Calibri" w:cs="Calibri"/>
          <w:bCs/>
          <w:color w:val="000000"/>
        </w:rPr>
        <w:t xml:space="preserve"> r., </w:t>
      </w:r>
      <w:r w:rsidRPr="00AE1457">
        <w:rPr>
          <w:rFonts w:ascii="Calibri" w:hAnsi="Calibri" w:cs="Calibri"/>
          <w:b/>
        </w:rPr>
        <w:t>w sprawie ustalenia lokalizacji inwestycji celu publicznego,</w:t>
      </w:r>
      <w:bookmarkEnd w:id="0"/>
      <w:r w:rsidRPr="00AE1457">
        <w:rPr>
          <w:rFonts w:ascii="Calibri" w:hAnsi="Calibri" w:cs="Calibri"/>
          <w:b/>
        </w:rPr>
        <w:t xml:space="preserve"> dla inwestycji polegającej na </w:t>
      </w:r>
      <w:r w:rsidR="00703D9C" w:rsidRPr="00AE1457">
        <w:rPr>
          <w:rFonts w:ascii="Calibri" w:hAnsi="Calibri" w:cs="Calibri"/>
          <w:b/>
        </w:rPr>
        <w:t xml:space="preserve">budowie </w:t>
      </w:r>
      <w:r w:rsidR="00BB5189" w:rsidRPr="00AE1457">
        <w:rPr>
          <w:rFonts w:ascii="Calibri" w:hAnsi="Calibri" w:cs="Calibri"/>
          <w:b/>
        </w:rPr>
        <w:t>niskoparametrowej sieci ciepłowniczej – instalacji do p</w:t>
      </w:r>
      <w:proofErr w:type="spellStart"/>
      <w:r w:rsidR="00BB5189" w:rsidRPr="00AE1457">
        <w:rPr>
          <w:rFonts w:ascii="Calibri" w:hAnsi="Calibri" w:cs="Calibri"/>
          <w:b/>
        </w:rPr>
        <w:t>rzesyłu</w:t>
      </w:r>
      <w:proofErr w:type="spellEnd"/>
      <w:r w:rsidR="00BB5189" w:rsidRPr="00AE1457">
        <w:rPr>
          <w:rFonts w:ascii="Calibri" w:hAnsi="Calibri" w:cs="Calibri"/>
          <w:b/>
        </w:rPr>
        <w:t xml:space="preserve"> ciepła 2xDN150 z nowoprojektowanej biogazowni rolniczej do 500 </w:t>
      </w:r>
      <w:proofErr w:type="spellStart"/>
      <w:r w:rsidR="00BB5189" w:rsidRPr="00AE1457">
        <w:rPr>
          <w:rFonts w:ascii="Calibri" w:hAnsi="Calibri" w:cs="Calibri"/>
          <w:b/>
        </w:rPr>
        <w:t>kWe</w:t>
      </w:r>
      <w:proofErr w:type="spellEnd"/>
      <w:r w:rsidR="00BB5189" w:rsidRPr="00AE1457">
        <w:rPr>
          <w:rFonts w:ascii="Calibri" w:hAnsi="Calibri" w:cs="Calibri"/>
          <w:b/>
        </w:rPr>
        <w:t xml:space="preserve"> w miejscowości Iłówiec Wielki do miejscowości Czempiń, na części działek o nr </w:t>
      </w:r>
      <w:proofErr w:type="spellStart"/>
      <w:r w:rsidR="00BB5189" w:rsidRPr="00AE1457">
        <w:rPr>
          <w:rFonts w:ascii="Calibri" w:hAnsi="Calibri" w:cs="Calibri"/>
          <w:b/>
        </w:rPr>
        <w:t>ewid</w:t>
      </w:r>
      <w:proofErr w:type="spellEnd"/>
      <w:r w:rsidR="00BB5189" w:rsidRPr="00AE1457">
        <w:rPr>
          <w:rFonts w:ascii="Calibri" w:hAnsi="Calibri" w:cs="Calibri"/>
          <w:b/>
        </w:rPr>
        <w:t xml:space="preserve">. 366, 367, 342, 365, 373/11, 377/5, 364, 329 obręb Stare Tarnowo, na części działek o nr </w:t>
      </w:r>
      <w:proofErr w:type="spellStart"/>
      <w:r w:rsidR="00BB5189" w:rsidRPr="00AE1457">
        <w:rPr>
          <w:rFonts w:ascii="Calibri" w:hAnsi="Calibri" w:cs="Calibri"/>
          <w:b/>
        </w:rPr>
        <w:t>ewid</w:t>
      </w:r>
      <w:proofErr w:type="spellEnd"/>
      <w:r w:rsidR="00BB5189" w:rsidRPr="00AE1457">
        <w:rPr>
          <w:rFonts w:ascii="Calibri" w:hAnsi="Calibri" w:cs="Calibri"/>
          <w:b/>
        </w:rPr>
        <w:t xml:space="preserve">. 520, 548 obręb Czempiń, gmina Czempiń oraz na części działek o nr </w:t>
      </w:r>
      <w:proofErr w:type="spellStart"/>
      <w:r w:rsidR="00BB5189" w:rsidRPr="00AE1457">
        <w:rPr>
          <w:rFonts w:ascii="Calibri" w:hAnsi="Calibri" w:cs="Calibri"/>
          <w:b/>
        </w:rPr>
        <w:t>ewid</w:t>
      </w:r>
      <w:proofErr w:type="spellEnd"/>
      <w:r w:rsidR="00BB5189" w:rsidRPr="00AE1457">
        <w:rPr>
          <w:rFonts w:ascii="Calibri" w:hAnsi="Calibri" w:cs="Calibri"/>
          <w:b/>
        </w:rPr>
        <w:t>. 177/1, 177/5, 177/6, 86, 85/2, 99/3 obręb Iłówiec, miejscowość Iłowiec Wielki, gmina Brodnica.</w:t>
      </w:r>
    </w:p>
    <w:p w14:paraId="0FD0A90F" w14:textId="1C3F9387" w:rsidR="009527F2" w:rsidRPr="00AE1457" w:rsidRDefault="009527F2" w:rsidP="00BB5189">
      <w:pPr>
        <w:spacing w:line="276" w:lineRule="auto"/>
        <w:jc w:val="both"/>
        <w:rPr>
          <w:rFonts w:ascii="Calibri" w:hAnsi="Calibri" w:cs="Calibri"/>
          <w:bCs/>
        </w:rPr>
      </w:pPr>
    </w:p>
    <w:p w14:paraId="52F2706D" w14:textId="77777777" w:rsidR="009527F2" w:rsidRPr="00AE1457" w:rsidRDefault="009527F2" w:rsidP="00BB5189">
      <w:pPr>
        <w:spacing w:after="240" w:line="276" w:lineRule="auto"/>
        <w:rPr>
          <w:rFonts w:ascii="Calibri" w:hAnsi="Calibri" w:cs="Calibri"/>
          <w:bCs/>
        </w:rPr>
      </w:pPr>
      <w:r w:rsidRPr="00AE1457">
        <w:rPr>
          <w:rFonts w:ascii="Calibri" w:hAnsi="Calibri" w:cs="Calibri"/>
          <w:bCs/>
          <w:color w:val="000000"/>
        </w:rPr>
        <w:t xml:space="preserve">Z treścią decyzji, o której mowa wyżej, a także z aktami sprawy, można zapoznać się </w:t>
      </w:r>
      <w:r w:rsidRPr="00AE1457">
        <w:rPr>
          <w:rFonts w:ascii="Calibri" w:hAnsi="Calibri" w:cs="Calibri"/>
          <w:bCs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AE1457">
        <w:rPr>
          <w:rFonts w:ascii="Calibri" w:hAnsi="Calibri" w:cs="Calibri"/>
          <w:bCs/>
        </w:rPr>
        <w:t>po uprzednim umówieniu telefonicznym</w:t>
      </w:r>
      <w:bookmarkEnd w:id="1"/>
      <w:r w:rsidRPr="00AE1457">
        <w:rPr>
          <w:rFonts w:ascii="Calibri" w:hAnsi="Calibri" w:cs="Calibri"/>
          <w:bCs/>
        </w:rPr>
        <w:t xml:space="preserve">. </w:t>
      </w:r>
    </w:p>
    <w:p w14:paraId="39CFE67B" w14:textId="77777777" w:rsidR="009527F2" w:rsidRPr="00AE1457" w:rsidRDefault="009527F2" w:rsidP="00BB5189">
      <w:pPr>
        <w:spacing w:after="480" w:line="276" w:lineRule="auto"/>
        <w:rPr>
          <w:rFonts w:ascii="Calibri" w:hAnsi="Calibri" w:cs="Calibri"/>
          <w:bCs/>
          <w:color w:val="000000"/>
        </w:rPr>
      </w:pPr>
      <w:r w:rsidRPr="00AE1457">
        <w:rPr>
          <w:rFonts w:ascii="Calibri" w:hAnsi="Calibri" w:cs="Calibri"/>
          <w:bCs/>
        </w:rPr>
        <w:t xml:space="preserve">Zawiadomienie uważa się za dokonane po upływnie 14 dni od dnia, w którym nastąpiło publiczne obwieszczenie. </w:t>
      </w:r>
    </w:p>
    <w:p w14:paraId="77C9D133" w14:textId="77777777" w:rsidR="009527F2" w:rsidRPr="00B875EF" w:rsidRDefault="009527F2" w:rsidP="009527F2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5CD70AF0" w14:textId="595458DD" w:rsidR="009527F2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mgr Arleta Kochanowicz</w:t>
      </w:r>
    </w:p>
    <w:p w14:paraId="4503EED8" w14:textId="545BEC8D" w:rsidR="00703D9C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inspektor</w:t>
      </w:r>
    </w:p>
    <w:p w14:paraId="658EB27D" w14:textId="2F20E098" w:rsidR="00703D9C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ds. zagospodarowania przestrzennego</w:t>
      </w:r>
    </w:p>
    <w:p w14:paraId="46A9B065" w14:textId="77777777" w:rsidR="00703D9C" w:rsidRPr="00B875EF" w:rsidRDefault="00703D9C" w:rsidP="00703D9C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349F" w14:textId="77777777" w:rsidR="00AE1457" w:rsidRDefault="00AE1457">
      <w:r>
        <w:separator/>
      </w:r>
    </w:p>
  </w:endnote>
  <w:endnote w:type="continuationSeparator" w:id="0">
    <w:p w14:paraId="1BF76D51" w14:textId="77777777" w:rsidR="00AE1457" w:rsidRDefault="00AE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53D9D8AA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397CF3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2503" w14:textId="77777777" w:rsidR="00AE1457" w:rsidRDefault="00AE1457">
      <w:r>
        <w:rPr>
          <w:color w:val="000000"/>
        </w:rPr>
        <w:separator/>
      </w:r>
    </w:p>
  </w:footnote>
  <w:footnote w:type="continuationSeparator" w:id="0">
    <w:p w14:paraId="62B4ABCD" w14:textId="77777777" w:rsidR="00AE1457" w:rsidRDefault="00AE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AE1457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049CD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97CF3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C6F0C"/>
    <w:rsid w:val="006E2672"/>
    <w:rsid w:val="00701DF6"/>
    <w:rsid w:val="00703D9C"/>
    <w:rsid w:val="0070760C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B73A2"/>
    <w:rsid w:val="00AD3135"/>
    <w:rsid w:val="00AD6E5E"/>
    <w:rsid w:val="00AE1457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B518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362C4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A33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67C2"/>
    <w:rsid w:val="00F360C8"/>
    <w:rsid w:val="00F43FD2"/>
    <w:rsid w:val="00F57708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A82F-40DB-4F80-999B-A64E4086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10</cp:revision>
  <cp:lastPrinted>2021-04-23T11:33:00Z</cp:lastPrinted>
  <dcterms:created xsi:type="dcterms:W3CDTF">2020-12-14T14:21:00Z</dcterms:created>
  <dcterms:modified xsi:type="dcterms:W3CDTF">2021-04-23T11:34:00Z</dcterms:modified>
</cp:coreProperties>
</file>